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016" w:rsidRPr="00927A68" w:rsidRDefault="00DC75B9" w:rsidP="00A85016">
      <w:pPr>
        <w:ind w:left="2565"/>
        <w:jc w:val="both"/>
        <w:rPr>
          <w:color w:val="000080"/>
        </w:rPr>
      </w:pPr>
      <w:r>
        <w:rPr>
          <w:noProof/>
          <w:color w:val="000080"/>
        </w:rPr>
        <w:pict>
          <v:group id="_x0000_s1029" style="position:absolute;left:0;text-align:left;margin-left:-2.3pt;margin-top:-11.1pt;width:102.75pt;height:115.5pt;z-index:251660288" coordorigin="697,899" coordsize="2160,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156;top:1314;width:1240;height:1331">
              <v:imagedata r:id="rId8" o:title="sztlaszlo"/>
            </v:shape>
            <v:shapetype id="_x0000_t150" coordsize="21600,21600" o:spt="150" adj="-11730944,5400" path="al10800,10800,10800,10800@2@5al10800,10800@0@0@2@5e">
              <v:formulas>
                <v:f eqn="val #1"/>
                <v:f eqn="val #0"/>
                <v:f eqn="sum 0 0 #0"/>
                <v:f eqn="prod #0 2 1"/>
                <v:f eqn="sumangle @3 0 360"/>
                <v:f eqn="if @3 @4 @3"/>
                <v:f eqn="val 10800"/>
                <v:f eqn="sum 10800 0 #1"/>
                <v:f eqn="prod #1 1 2"/>
                <v:f eqn="sum @8 5400 0"/>
                <v:f eqn="cos @9 #0"/>
                <v:f eqn="sin @9 #0"/>
                <v:f eqn="sum @10 10800 0"/>
                <v:f eqn="sum @11 10800 0"/>
                <v:f eqn="sum 10800 0 @11"/>
                <v:f eqn="sum #1 10800 0"/>
                <v:f eqn="if #0 @7 @15"/>
                <v:f eqn="if #0 0 21600"/>
              </v:formulas>
              <v:path textpathok="t" o:connecttype="custom" o:connectlocs="@17,10800;@12,@13;@16,10800;@12,@14"/>
              <v:textpath on="t" fitshape="t"/>
              <v:handles>
                <v:h position="#1,#0" polar="10800,10800" radiusrange="0,10800"/>
              </v:handles>
              <o:lock v:ext="edit" text="t" shapetype="t"/>
            </v:shapetype>
            <v:shape id="_x0000_s1031" type="#_x0000_t150" style="position:absolute;left:697;top:899;width:2160;height:2340;rotation:-244045fd" adj="-11673130,8068" fillcolor="navy" strokecolor="navy">
              <v:shadow color="#868686"/>
              <v:textpath style="font-family:&quot;Old English Text MT&quot;;font-size:16pt;font-weight:bold;v-text-spacing:1.5;v-text-kern:t" trim="t" fitpath="t" string="Szent László * Völgye * "/>
              <o:lock v:ext="edit" aspectratio="t"/>
            </v:shape>
          </v:group>
        </w:pict>
      </w:r>
    </w:p>
    <w:p w:rsidR="00A85016" w:rsidRPr="009245CF" w:rsidRDefault="00A85016" w:rsidP="00A85016">
      <w:pPr>
        <w:ind w:left="2394"/>
        <w:jc w:val="both"/>
        <w:rPr>
          <w:rFonts w:ascii="Arial" w:hAnsi="Arial" w:cs="Arial"/>
          <w:b/>
          <w:sz w:val="15"/>
          <w:szCs w:val="15"/>
        </w:rPr>
      </w:pPr>
      <w:r w:rsidRPr="00927A68">
        <w:rPr>
          <w:i/>
        </w:rPr>
        <w:t xml:space="preserve">           </w:t>
      </w:r>
      <w:r w:rsidRPr="00935A33">
        <w:rPr>
          <w:rFonts w:ascii="Arial" w:hAnsi="Arial" w:cs="Arial"/>
          <w:b/>
          <w:i/>
        </w:rPr>
        <w:t>Szent László Völgye Többcélú Kistérségi Társulás</w:t>
      </w:r>
    </w:p>
    <w:p w:rsidR="00A85016" w:rsidRPr="00927A68" w:rsidRDefault="00A85016" w:rsidP="00A85016">
      <w:pPr>
        <w:ind w:left="2394"/>
        <w:jc w:val="both"/>
        <w:rPr>
          <w:b/>
        </w:rPr>
      </w:pPr>
    </w:p>
    <w:p w:rsidR="00A85016" w:rsidRPr="00927A68" w:rsidRDefault="00A85016" w:rsidP="00A85016">
      <w:pPr>
        <w:jc w:val="both"/>
      </w:pPr>
    </w:p>
    <w:p w:rsidR="00A85016" w:rsidRPr="00927A68" w:rsidRDefault="00A85016" w:rsidP="00A85016">
      <w:pPr>
        <w:jc w:val="both"/>
      </w:pPr>
    </w:p>
    <w:p w:rsidR="00A85016" w:rsidRPr="00927A68" w:rsidRDefault="00A85016" w:rsidP="00A85016">
      <w:pPr>
        <w:jc w:val="both"/>
      </w:pPr>
    </w:p>
    <w:p w:rsidR="00A85016" w:rsidRPr="00927A68" w:rsidRDefault="00A85016" w:rsidP="00A85016">
      <w:pPr>
        <w:jc w:val="both"/>
      </w:pPr>
    </w:p>
    <w:p w:rsidR="00A85016" w:rsidRPr="00927A68" w:rsidRDefault="00A85016" w:rsidP="00A85016">
      <w:pPr>
        <w:jc w:val="both"/>
      </w:pPr>
    </w:p>
    <w:p w:rsidR="00A85016" w:rsidRPr="00927A68" w:rsidRDefault="00A85016" w:rsidP="00A85016">
      <w:pPr>
        <w:jc w:val="both"/>
      </w:pPr>
    </w:p>
    <w:p w:rsidR="00A85016" w:rsidRPr="00927A68" w:rsidRDefault="00A85016" w:rsidP="00A85016">
      <w:pPr>
        <w:jc w:val="both"/>
      </w:pPr>
    </w:p>
    <w:p w:rsidR="00A85016" w:rsidRDefault="00A85016" w:rsidP="00A85016">
      <w:pPr>
        <w:ind w:left="720"/>
        <w:jc w:val="center"/>
        <w:rPr>
          <w:rFonts w:ascii="Arial" w:hAnsi="Arial" w:cs="Arial"/>
          <w:b/>
          <w:caps/>
          <w:sz w:val="26"/>
          <w:szCs w:val="26"/>
        </w:rPr>
      </w:pPr>
    </w:p>
    <w:p w:rsidR="00A85016" w:rsidRPr="004919A5" w:rsidRDefault="00A85016" w:rsidP="00A85016">
      <w:pPr>
        <w:ind w:left="720"/>
        <w:jc w:val="center"/>
        <w:rPr>
          <w:rFonts w:ascii="Arial" w:hAnsi="Arial" w:cs="Arial"/>
          <w:b/>
          <w:caps/>
          <w:sz w:val="26"/>
          <w:szCs w:val="26"/>
        </w:rPr>
      </w:pPr>
      <w:r>
        <w:rPr>
          <w:rFonts w:ascii="Arial" w:hAnsi="Arial" w:cs="Arial"/>
          <w:b/>
          <w:caps/>
          <w:sz w:val="26"/>
          <w:szCs w:val="26"/>
        </w:rPr>
        <w:t xml:space="preserve">2. </w:t>
      </w:r>
      <w:r w:rsidRPr="004919A5">
        <w:rPr>
          <w:rFonts w:ascii="Arial" w:hAnsi="Arial" w:cs="Arial"/>
          <w:b/>
          <w:caps/>
          <w:sz w:val="26"/>
          <w:szCs w:val="26"/>
        </w:rPr>
        <w:t>Előterjesztés</w:t>
      </w:r>
    </w:p>
    <w:p w:rsidR="00A85016" w:rsidRPr="00927A68" w:rsidRDefault="00A85016" w:rsidP="00A85016">
      <w:pPr>
        <w:jc w:val="both"/>
      </w:pPr>
    </w:p>
    <w:p w:rsidR="00A85016" w:rsidRPr="00927A68" w:rsidRDefault="00A85016" w:rsidP="00A85016">
      <w:pPr>
        <w:jc w:val="both"/>
      </w:pPr>
    </w:p>
    <w:p w:rsidR="00A85016" w:rsidRDefault="00A85016" w:rsidP="00A85016">
      <w:pPr>
        <w:tabs>
          <w:tab w:val="left" w:pos="-567"/>
          <w:tab w:val="left" w:pos="1254"/>
        </w:tabs>
        <w:jc w:val="both"/>
        <w:rPr>
          <w:rFonts w:ascii="Arial" w:hAnsi="Arial" w:cs="Arial"/>
          <w:b/>
          <w:smallCaps/>
          <w:sz w:val="26"/>
          <w:szCs w:val="26"/>
        </w:rPr>
      </w:pPr>
      <w:r w:rsidRPr="004919A5">
        <w:rPr>
          <w:rFonts w:ascii="Arial" w:hAnsi="Arial" w:cs="Arial"/>
          <w:b/>
          <w:smallCaps/>
          <w:sz w:val="26"/>
          <w:szCs w:val="26"/>
        </w:rPr>
        <w:t xml:space="preserve">Készült: </w:t>
      </w:r>
    </w:p>
    <w:p w:rsidR="00A85016" w:rsidRPr="004919A5" w:rsidRDefault="00A85016" w:rsidP="00A85016">
      <w:pPr>
        <w:tabs>
          <w:tab w:val="left" w:pos="-567"/>
          <w:tab w:val="left" w:pos="1254"/>
        </w:tabs>
        <w:ind w:left="708"/>
        <w:jc w:val="both"/>
        <w:rPr>
          <w:rFonts w:ascii="Arial" w:hAnsi="Arial" w:cs="Arial"/>
          <w:b/>
          <w:smallCaps/>
          <w:sz w:val="26"/>
          <w:szCs w:val="26"/>
        </w:rPr>
      </w:pPr>
      <w:r w:rsidRPr="004919A5">
        <w:rPr>
          <w:rFonts w:ascii="Arial" w:hAnsi="Arial" w:cs="Arial"/>
          <w:b/>
          <w:smallCaps/>
          <w:sz w:val="26"/>
          <w:szCs w:val="26"/>
        </w:rPr>
        <w:t>Szent László Völgye Többcélú Kistérségi Társulás Tanácsának 201</w:t>
      </w:r>
      <w:r>
        <w:rPr>
          <w:rFonts w:ascii="Arial" w:hAnsi="Arial" w:cs="Arial"/>
          <w:b/>
          <w:smallCaps/>
          <w:sz w:val="26"/>
          <w:szCs w:val="26"/>
        </w:rPr>
        <w:t>5</w:t>
      </w:r>
      <w:r w:rsidRPr="004919A5">
        <w:rPr>
          <w:rFonts w:ascii="Arial" w:hAnsi="Arial" w:cs="Arial"/>
          <w:b/>
          <w:smallCaps/>
          <w:sz w:val="26"/>
          <w:szCs w:val="26"/>
        </w:rPr>
        <w:t xml:space="preserve">. </w:t>
      </w:r>
      <w:r>
        <w:rPr>
          <w:rFonts w:ascii="Arial" w:hAnsi="Arial" w:cs="Arial"/>
          <w:b/>
          <w:smallCaps/>
          <w:sz w:val="26"/>
          <w:szCs w:val="26"/>
        </w:rPr>
        <w:t>szeptember 24</w:t>
      </w:r>
      <w:r w:rsidRPr="004919A5">
        <w:rPr>
          <w:rFonts w:ascii="Arial" w:hAnsi="Arial" w:cs="Arial"/>
          <w:b/>
          <w:smallCaps/>
          <w:sz w:val="26"/>
          <w:szCs w:val="26"/>
        </w:rPr>
        <w:t>. napján tartandó ülésére</w:t>
      </w:r>
    </w:p>
    <w:p w:rsidR="00A85016" w:rsidRPr="00927A68" w:rsidRDefault="00A85016" w:rsidP="00A85016">
      <w:pPr>
        <w:jc w:val="both"/>
      </w:pPr>
    </w:p>
    <w:p w:rsidR="00A85016" w:rsidRPr="004919A5" w:rsidRDefault="00A85016" w:rsidP="00A85016">
      <w:pPr>
        <w:tabs>
          <w:tab w:val="left" w:pos="-567"/>
          <w:tab w:val="left" w:pos="1254"/>
        </w:tabs>
        <w:jc w:val="both"/>
        <w:rPr>
          <w:rFonts w:ascii="Arial" w:hAnsi="Arial" w:cs="Arial"/>
          <w:b/>
          <w:smallCaps/>
          <w:sz w:val="26"/>
          <w:szCs w:val="26"/>
        </w:rPr>
      </w:pPr>
    </w:p>
    <w:p w:rsidR="00A85016" w:rsidRDefault="00A85016" w:rsidP="00A85016">
      <w:pPr>
        <w:tabs>
          <w:tab w:val="left" w:pos="-567"/>
          <w:tab w:val="left" w:pos="1254"/>
        </w:tabs>
        <w:jc w:val="both"/>
        <w:rPr>
          <w:rFonts w:ascii="Arial" w:hAnsi="Arial" w:cs="Arial"/>
          <w:b/>
          <w:smallCaps/>
          <w:sz w:val="26"/>
          <w:szCs w:val="26"/>
        </w:rPr>
      </w:pPr>
      <w:r w:rsidRPr="004919A5">
        <w:rPr>
          <w:rFonts w:ascii="Arial" w:hAnsi="Arial" w:cs="Arial"/>
          <w:b/>
          <w:smallCaps/>
          <w:sz w:val="26"/>
          <w:szCs w:val="26"/>
        </w:rPr>
        <w:t xml:space="preserve">Tárgy: </w:t>
      </w:r>
    </w:p>
    <w:p w:rsidR="00A85016" w:rsidRPr="004919A5" w:rsidRDefault="00A85016" w:rsidP="00A85016">
      <w:pPr>
        <w:tabs>
          <w:tab w:val="left" w:pos="-567"/>
          <w:tab w:val="left" w:pos="1254"/>
        </w:tabs>
        <w:ind w:left="708"/>
        <w:jc w:val="both"/>
        <w:rPr>
          <w:rFonts w:ascii="Arial" w:hAnsi="Arial" w:cs="Arial"/>
          <w:b/>
          <w:smallCaps/>
          <w:sz w:val="26"/>
          <w:szCs w:val="26"/>
        </w:rPr>
      </w:pPr>
      <w:r>
        <w:rPr>
          <w:rFonts w:ascii="Arial" w:hAnsi="Arial" w:cs="Arial"/>
          <w:b/>
          <w:smallCaps/>
          <w:sz w:val="26"/>
          <w:szCs w:val="26"/>
        </w:rPr>
        <w:t xml:space="preserve">A Martongazda Nonprofit Kft. beszámolója a Szent László Völgye Segítő Szolgálat épületének üzemeltetéséről </w:t>
      </w:r>
    </w:p>
    <w:p w:rsidR="00A85016" w:rsidRPr="004919A5" w:rsidRDefault="00A85016" w:rsidP="00A85016">
      <w:pPr>
        <w:tabs>
          <w:tab w:val="left" w:pos="-567"/>
          <w:tab w:val="left" w:pos="1254"/>
        </w:tabs>
        <w:jc w:val="both"/>
        <w:rPr>
          <w:rFonts w:ascii="Arial" w:hAnsi="Arial" w:cs="Arial"/>
          <w:b/>
          <w:smallCaps/>
          <w:sz w:val="26"/>
          <w:szCs w:val="26"/>
        </w:rPr>
      </w:pPr>
    </w:p>
    <w:p w:rsidR="00A85016" w:rsidRDefault="00A85016" w:rsidP="00A85016">
      <w:pPr>
        <w:tabs>
          <w:tab w:val="left" w:pos="-567"/>
          <w:tab w:val="left" w:pos="1254"/>
        </w:tabs>
        <w:jc w:val="both"/>
        <w:rPr>
          <w:rFonts w:ascii="Arial" w:hAnsi="Arial" w:cs="Arial"/>
          <w:b/>
          <w:smallCaps/>
          <w:sz w:val="26"/>
          <w:szCs w:val="26"/>
        </w:rPr>
      </w:pPr>
      <w:r w:rsidRPr="004919A5">
        <w:rPr>
          <w:rFonts w:ascii="Arial" w:hAnsi="Arial" w:cs="Arial"/>
          <w:b/>
          <w:smallCaps/>
          <w:sz w:val="26"/>
          <w:szCs w:val="26"/>
        </w:rPr>
        <w:t xml:space="preserve">Előterjesztő: </w:t>
      </w:r>
    </w:p>
    <w:p w:rsidR="00A85016" w:rsidRPr="004919A5" w:rsidRDefault="00A85016" w:rsidP="00A85016">
      <w:pPr>
        <w:tabs>
          <w:tab w:val="left" w:pos="-567"/>
          <w:tab w:val="left" w:pos="709"/>
        </w:tabs>
        <w:jc w:val="both"/>
        <w:rPr>
          <w:rFonts w:ascii="Arial" w:hAnsi="Arial" w:cs="Arial"/>
          <w:b/>
          <w:smallCaps/>
          <w:sz w:val="26"/>
          <w:szCs w:val="26"/>
        </w:rPr>
      </w:pPr>
      <w:r>
        <w:rPr>
          <w:rFonts w:ascii="Arial" w:hAnsi="Arial" w:cs="Arial"/>
          <w:b/>
          <w:smallCaps/>
          <w:sz w:val="26"/>
          <w:szCs w:val="26"/>
        </w:rPr>
        <w:tab/>
        <w:t>Vörös Péter, a Martongazda Nonprofit Kft. ügyvezetője</w:t>
      </w:r>
    </w:p>
    <w:p w:rsidR="00A85016" w:rsidRPr="004919A5" w:rsidRDefault="00A85016" w:rsidP="00A85016">
      <w:pPr>
        <w:tabs>
          <w:tab w:val="left" w:pos="-567"/>
          <w:tab w:val="left" w:pos="1254"/>
        </w:tabs>
        <w:jc w:val="both"/>
        <w:rPr>
          <w:rFonts w:ascii="Arial" w:hAnsi="Arial" w:cs="Arial"/>
          <w:b/>
          <w:smallCaps/>
          <w:sz w:val="26"/>
          <w:szCs w:val="26"/>
        </w:rPr>
      </w:pPr>
    </w:p>
    <w:p w:rsidR="00A85016" w:rsidRPr="004919A5" w:rsidRDefault="00A85016" w:rsidP="00A85016">
      <w:pPr>
        <w:tabs>
          <w:tab w:val="left" w:pos="-567"/>
          <w:tab w:val="left" w:pos="1254"/>
        </w:tabs>
        <w:jc w:val="both"/>
        <w:rPr>
          <w:rFonts w:ascii="Arial" w:hAnsi="Arial" w:cs="Arial"/>
          <w:b/>
          <w:smallCaps/>
          <w:sz w:val="26"/>
          <w:szCs w:val="26"/>
        </w:rPr>
      </w:pPr>
      <w:r w:rsidRPr="004919A5">
        <w:rPr>
          <w:rFonts w:ascii="Arial" w:hAnsi="Arial" w:cs="Arial"/>
          <w:b/>
          <w:smallCaps/>
          <w:sz w:val="26"/>
          <w:szCs w:val="26"/>
        </w:rPr>
        <w:t>Készítette (az előkészítésben részt vett):</w:t>
      </w:r>
    </w:p>
    <w:p w:rsidR="00A85016" w:rsidRPr="004919A5" w:rsidRDefault="00A85016" w:rsidP="00A85016">
      <w:pPr>
        <w:tabs>
          <w:tab w:val="left" w:pos="-567"/>
          <w:tab w:val="left" w:pos="709"/>
        </w:tabs>
        <w:jc w:val="both"/>
        <w:rPr>
          <w:rFonts w:ascii="Arial" w:hAnsi="Arial" w:cs="Arial"/>
          <w:b/>
          <w:smallCaps/>
          <w:sz w:val="26"/>
          <w:szCs w:val="26"/>
        </w:rPr>
      </w:pPr>
      <w:r>
        <w:rPr>
          <w:rFonts w:ascii="Arial" w:hAnsi="Arial" w:cs="Arial"/>
          <w:b/>
          <w:smallCaps/>
          <w:sz w:val="26"/>
          <w:szCs w:val="26"/>
        </w:rPr>
        <w:tab/>
        <w:t>Vörös Péter, a Martongazda Nonprofit Kft. ügyvezetője</w:t>
      </w:r>
    </w:p>
    <w:p w:rsidR="00A85016" w:rsidRPr="004919A5" w:rsidRDefault="00A85016" w:rsidP="00A85016">
      <w:pPr>
        <w:tabs>
          <w:tab w:val="left" w:pos="-567"/>
          <w:tab w:val="left" w:pos="1254"/>
        </w:tabs>
        <w:jc w:val="both"/>
        <w:rPr>
          <w:rFonts w:ascii="Arial" w:hAnsi="Arial" w:cs="Arial"/>
          <w:b/>
          <w:smallCaps/>
          <w:sz w:val="26"/>
          <w:szCs w:val="26"/>
        </w:rPr>
      </w:pPr>
    </w:p>
    <w:p w:rsidR="00A85016" w:rsidRDefault="00A85016" w:rsidP="00A85016">
      <w:pPr>
        <w:tabs>
          <w:tab w:val="left" w:pos="-567"/>
          <w:tab w:val="left" w:pos="1254"/>
        </w:tabs>
        <w:jc w:val="both"/>
        <w:rPr>
          <w:rFonts w:ascii="Arial" w:hAnsi="Arial" w:cs="Arial"/>
          <w:b/>
          <w:smallCaps/>
          <w:sz w:val="26"/>
          <w:szCs w:val="26"/>
        </w:rPr>
      </w:pPr>
      <w:r w:rsidRPr="004919A5">
        <w:rPr>
          <w:rFonts w:ascii="Arial" w:hAnsi="Arial" w:cs="Arial"/>
          <w:b/>
          <w:smallCaps/>
          <w:sz w:val="26"/>
          <w:szCs w:val="26"/>
        </w:rPr>
        <w:t>Tárgyalja:</w:t>
      </w:r>
      <w:r w:rsidRPr="004919A5">
        <w:rPr>
          <w:rFonts w:ascii="Arial" w:hAnsi="Arial" w:cs="Arial"/>
          <w:b/>
          <w:smallCaps/>
          <w:sz w:val="26"/>
          <w:szCs w:val="26"/>
        </w:rPr>
        <w:tab/>
      </w:r>
    </w:p>
    <w:p w:rsidR="00A85016" w:rsidRPr="00555CBB" w:rsidRDefault="00A85016" w:rsidP="00A85016">
      <w:pPr>
        <w:tabs>
          <w:tab w:val="left" w:pos="-2268"/>
          <w:tab w:val="left" w:pos="-1418"/>
          <w:tab w:val="left" w:pos="-567"/>
        </w:tabs>
        <w:ind w:right="23"/>
        <w:jc w:val="both"/>
        <w:rPr>
          <w:rFonts w:ascii="Arial" w:hAnsi="Arial" w:cs="Arial"/>
          <w:b/>
          <w:smallCaps/>
          <w:sz w:val="26"/>
          <w:szCs w:val="26"/>
        </w:rPr>
      </w:pPr>
      <w:r>
        <w:rPr>
          <w:rFonts w:ascii="Arial" w:hAnsi="Arial" w:cs="Arial"/>
          <w:b/>
          <w:smallCaps/>
          <w:sz w:val="26"/>
          <w:szCs w:val="26"/>
        </w:rPr>
        <w:tab/>
      </w:r>
      <w:r w:rsidRPr="00555CBB">
        <w:rPr>
          <w:rFonts w:ascii="Arial" w:hAnsi="Arial" w:cs="Arial"/>
          <w:b/>
          <w:smallCaps/>
          <w:sz w:val="26"/>
          <w:szCs w:val="26"/>
        </w:rPr>
        <w:t>Társulási Tanács</w:t>
      </w:r>
    </w:p>
    <w:p w:rsidR="00A85016" w:rsidRPr="004919A5" w:rsidRDefault="00A85016" w:rsidP="00A85016">
      <w:pPr>
        <w:tabs>
          <w:tab w:val="left" w:pos="-567"/>
          <w:tab w:val="left" w:pos="709"/>
        </w:tabs>
        <w:jc w:val="both"/>
        <w:rPr>
          <w:rFonts w:ascii="Arial" w:hAnsi="Arial" w:cs="Arial"/>
          <w:b/>
          <w:smallCaps/>
          <w:sz w:val="26"/>
          <w:szCs w:val="26"/>
        </w:rPr>
      </w:pPr>
      <w:r>
        <w:rPr>
          <w:rFonts w:ascii="Arial" w:hAnsi="Arial" w:cs="Arial"/>
          <w:b/>
          <w:smallCaps/>
          <w:sz w:val="26"/>
          <w:szCs w:val="26"/>
        </w:rPr>
        <w:tab/>
      </w:r>
    </w:p>
    <w:p w:rsidR="00A85016" w:rsidRDefault="00A85016" w:rsidP="00A85016">
      <w:pPr>
        <w:adjustRightInd w:val="0"/>
        <w:jc w:val="both"/>
        <w:rPr>
          <w:rFonts w:ascii="Arial" w:hAnsi="Arial" w:cs="Arial"/>
          <w:b/>
          <w:bCs/>
          <w:iCs/>
          <w:sz w:val="22"/>
          <w:szCs w:val="22"/>
        </w:rPr>
      </w:pPr>
      <w:r>
        <w:rPr>
          <w:b/>
          <w:bCs/>
          <w:iCs/>
        </w:rPr>
        <w:br w:type="page"/>
      </w:r>
      <w:r w:rsidRPr="004919A5">
        <w:rPr>
          <w:rFonts w:ascii="Arial" w:hAnsi="Arial" w:cs="Arial"/>
          <w:b/>
          <w:bCs/>
          <w:iCs/>
          <w:sz w:val="22"/>
          <w:szCs w:val="22"/>
        </w:rPr>
        <w:lastRenderedPageBreak/>
        <w:t>Tisztelt Társulási Tanács!</w:t>
      </w:r>
    </w:p>
    <w:p w:rsidR="00A85016" w:rsidRPr="004919A5" w:rsidRDefault="00A85016" w:rsidP="00A85016">
      <w:pPr>
        <w:adjustRightInd w:val="0"/>
        <w:jc w:val="both"/>
        <w:rPr>
          <w:rFonts w:ascii="Arial" w:hAnsi="Arial" w:cs="Arial"/>
          <w:b/>
          <w:bCs/>
          <w:iCs/>
          <w:sz w:val="22"/>
          <w:szCs w:val="22"/>
        </w:rPr>
      </w:pPr>
    </w:p>
    <w:p w:rsidR="00A85016" w:rsidRDefault="00A85016" w:rsidP="00A85016">
      <w:pPr>
        <w:autoSpaceDE w:val="0"/>
        <w:autoSpaceDN w:val="0"/>
        <w:adjustRightInd w:val="0"/>
        <w:spacing w:line="276" w:lineRule="auto"/>
        <w:jc w:val="both"/>
        <w:rPr>
          <w:rFonts w:ascii="Arial" w:hAnsi="Arial" w:cs="Arial"/>
          <w:sz w:val="22"/>
          <w:szCs w:val="22"/>
        </w:rPr>
      </w:pPr>
      <w:r w:rsidRPr="00933E0D">
        <w:rPr>
          <w:rFonts w:ascii="Arial" w:hAnsi="Arial" w:cs="Arial"/>
          <w:sz w:val="22"/>
          <w:szCs w:val="22"/>
        </w:rPr>
        <w:t>A</w:t>
      </w:r>
      <w:r>
        <w:rPr>
          <w:rFonts w:ascii="Arial" w:hAnsi="Arial" w:cs="Arial"/>
          <w:sz w:val="22"/>
          <w:szCs w:val="22"/>
        </w:rPr>
        <w:t xml:space="preserve"> Szent László Völgye Többcélú Kistérségi Társulás fenntartásában működő Szent László Völgye Segítő Szolgálatnak helyt adó, Martonvásár, Szent László út 24. sz. alatt található épület üzemeltetését és karbantartását a Martongazda Nonprofit Kft. végzi.</w:t>
      </w:r>
    </w:p>
    <w:p w:rsidR="00A85016" w:rsidRDefault="00A85016" w:rsidP="00A85016">
      <w:pPr>
        <w:autoSpaceDE w:val="0"/>
        <w:autoSpaceDN w:val="0"/>
        <w:adjustRightInd w:val="0"/>
        <w:spacing w:line="276" w:lineRule="auto"/>
        <w:jc w:val="both"/>
        <w:rPr>
          <w:rFonts w:ascii="Arial" w:hAnsi="Arial" w:cs="Arial"/>
          <w:sz w:val="22"/>
          <w:szCs w:val="22"/>
        </w:rPr>
      </w:pPr>
    </w:p>
    <w:p w:rsidR="00A85016" w:rsidRPr="00933E0D" w:rsidRDefault="00A85016" w:rsidP="00A85016">
      <w:pPr>
        <w:autoSpaceDE w:val="0"/>
        <w:autoSpaceDN w:val="0"/>
        <w:adjustRightInd w:val="0"/>
        <w:spacing w:line="276" w:lineRule="auto"/>
        <w:jc w:val="both"/>
        <w:rPr>
          <w:rFonts w:ascii="Arial" w:hAnsi="Arial" w:cs="Arial"/>
          <w:sz w:val="22"/>
          <w:szCs w:val="22"/>
        </w:rPr>
      </w:pPr>
      <w:r>
        <w:rPr>
          <w:rFonts w:ascii="Arial" w:hAnsi="Arial" w:cs="Arial"/>
          <w:sz w:val="22"/>
          <w:szCs w:val="22"/>
        </w:rPr>
        <w:t>A Társulás felkérte a Martongazda Nonprofit Kft, ügyvezető igazgatóját, hogy számoljon be az üzemeltetésről, az éves szinten tervezett, illetve az ez idáig felmerült költségekről.</w:t>
      </w:r>
    </w:p>
    <w:p w:rsidR="00A85016" w:rsidRPr="00933E0D" w:rsidRDefault="00A85016" w:rsidP="00A85016">
      <w:pPr>
        <w:autoSpaceDE w:val="0"/>
        <w:autoSpaceDN w:val="0"/>
        <w:adjustRightInd w:val="0"/>
        <w:jc w:val="both"/>
        <w:rPr>
          <w:rFonts w:ascii="Arial" w:hAnsi="Arial" w:cs="Arial"/>
          <w:b/>
          <w:sz w:val="22"/>
          <w:szCs w:val="22"/>
        </w:rPr>
      </w:pPr>
    </w:p>
    <w:p w:rsidR="00A85016" w:rsidRPr="00933E0D" w:rsidRDefault="00A85016" w:rsidP="00A85016">
      <w:pPr>
        <w:autoSpaceDE w:val="0"/>
        <w:autoSpaceDN w:val="0"/>
        <w:adjustRightInd w:val="0"/>
        <w:jc w:val="both"/>
        <w:rPr>
          <w:rFonts w:ascii="Arial" w:hAnsi="Arial" w:cs="Arial"/>
          <w:b/>
          <w:sz w:val="22"/>
          <w:szCs w:val="22"/>
        </w:rPr>
      </w:pPr>
      <w:r>
        <w:rPr>
          <w:rFonts w:ascii="Arial" w:hAnsi="Arial" w:cs="Arial"/>
          <w:b/>
          <w:sz w:val="22"/>
          <w:szCs w:val="22"/>
        </w:rPr>
        <w:t>Kérem a t</w:t>
      </w:r>
      <w:r w:rsidRPr="00933E0D">
        <w:rPr>
          <w:rFonts w:ascii="Arial" w:hAnsi="Arial" w:cs="Arial"/>
          <w:b/>
          <w:sz w:val="22"/>
          <w:szCs w:val="22"/>
        </w:rPr>
        <w:t xml:space="preserve">isztelt Társulási Tanácsot, hogy </w:t>
      </w:r>
      <w:r>
        <w:rPr>
          <w:rFonts w:ascii="Arial" w:hAnsi="Arial" w:cs="Arial"/>
          <w:b/>
          <w:sz w:val="22"/>
          <w:szCs w:val="22"/>
        </w:rPr>
        <w:t>döntsön a Martongazda Nonprofit Kft. 2015. I. félévre vonatkozó beszámolójának elfogadása tárgyában.</w:t>
      </w:r>
    </w:p>
    <w:p w:rsidR="00A85016" w:rsidRDefault="00A85016" w:rsidP="00A85016">
      <w:pPr>
        <w:autoSpaceDE w:val="0"/>
        <w:autoSpaceDN w:val="0"/>
        <w:adjustRightInd w:val="0"/>
        <w:jc w:val="both"/>
        <w:rPr>
          <w:rFonts w:ascii="Arial" w:hAnsi="Arial" w:cs="Arial"/>
          <w:b/>
          <w:sz w:val="22"/>
          <w:szCs w:val="22"/>
        </w:rPr>
      </w:pPr>
    </w:p>
    <w:p w:rsidR="00A85016" w:rsidRPr="00933E0D" w:rsidRDefault="00A85016" w:rsidP="00A85016">
      <w:pPr>
        <w:autoSpaceDE w:val="0"/>
        <w:autoSpaceDN w:val="0"/>
        <w:adjustRightInd w:val="0"/>
        <w:jc w:val="both"/>
        <w:rPr>
          <w:rFonts w:ascii="Arial" w:hAnsi="Arial" w:cs="Arial"/>
          <w:b/>
          <w:sz w:val="22"/>
          <w:szCs w:val="22"/>
        </w:rPr>
      </w:pPr>
    </w:p>
    <w:tbl>
      <w:tblPr>
        <w:tblW w:w="0" w:type="auto"/>
        <w:shd w:val="pct25" w:color="auto" w:fill="auto"/>
        <w:tblLook w:val="04A0"/>
      </w:tblPr>
      <w:tblGrid>
        <w:gridCol w:w="9212"/>
      </w:tblGrid>
      <w:tr w:rsidR="00A85016" w:rsidRPr="00A551D8" w:rsidTr="00A5660E">
        <w:tc>
          <w:tcPr>
            <w:tcW w:w="9212" w:type="dxa"/>
            <w:shd w:val="pct25" w:color="auto" w:fill="auto"/>
          </w:tcPr>
          <w:p w:rsidR="00A85016" w:rsidRPr="00A551D8" w:rsidRDefault="00A85016" w:rsidP="00A5660E">
            <w:pPr>
              <w:jc w:val="both"/>
              <w:rPr>
                <w:rFonts w:ascii="Arial" w:hAnsi="Arial" w:cs="Arial"/>
                <w:b/>
                <w:sz w:val="22"/>
                <w:szCs w:val="22"/>
                <w:highlight w:val="lightGray"/>
              </w:rPr>
            </w:pPr>
            <w:r w:rsidRPr="00A551D8">
              <w:rPr>
                <w:rFonts w:ascii="Arial" w:hAnsi="Arial" w:cs="Arial"/>
                <w:b/>
                <w:sz w:val="22"/>
                <w:szCs w:val="22"/>
              </w:rPr>
              <w:t>Határozati javaslat</w:t>
            </w:r>
          </w:p>
        </w:tc>
      </w:tr>
    </w:tbl>
    <w:p w:rsidR="00A85016" w:rsidRPr="00A551D8" w:rsidRDefault="00A85016" w:rsidP="00A85016">
      <w:pPr>
        <w:jc w:val="both"/>
        <w:rPr>
          <w:rFonts w:ascii="Arial" w:hAnsi="Arial" w:cs="Arial"/>
          <w:b/>
          <w:sz w:val="22"/>
          <w:szCs w:val="22"/>
        </w:rPr>
      </w:pPr>
    </w:p>
    <w:p w:rsidR="00A85016" w:rsidRPr="00A551D8" w:rsidRDefault="00A85016" w:rsidP="00A85016">
      <w:pPr>
        <w:jc w:val="center"/>
        <w:rPr>
          <w:rFonts w:ascii="Arial" w:hAnsi="Arial" w:cs="Arial"/>
          <w:b/>
          <w:sz w:val="22"/>
          <w:szCs w:val="22"/>
        </w:rPr>
      </w:pPr>
      <w:r w:rsidRPr="00A551D8">
        <w:rPr>
          <w:rFonts w:ascii="Arial" w:hAnsi="Arial" w:cs="Arial"/>
          <w:b/>
          <w:sz w:val="22"/>
          <w:szCs w:val="22"/>
        </w:rPr>
        <w:t xml:space="preserve">A Szent László Völgye Többcélú Kistérségi </w:t>
      </w:r>
    </w:p>
    <w:p w:rsidR="00A85016" w:rsidRPr="00A551D8" w:rsidRDefault="00A85016" w:rsidP="00A85016">
      <w:pPr>
        <w:jc w:val="center"/>
        <w:rPr>
          <w:rFonts w:ascii="Arial" w:hAnsi="Arial" w:cs="Arial"/>
          <w:b/>
          <w:sz w:val="22"/>
          <w:szCs w:val="22"/>
        </w:rPr>
      </w:pPr>
      <w:r w:rsidRPr="00A551D8">
        <w:rPr>
          <w:rFonts w:ascii="Arial" w:hAnsi="Arial" w:cs="Arial"/>
          <w:b/>
          <w:sz w:val="22"/>
          <w:szCs w:val="22"/>
        </w:rPr>
        <w:t>Társulás Tanácsának</w:t>
      </w:r>
    </w:p>
    <w:p w:rsidR="00A85016" w:rsidRPr="00A551D8" w:rsidRDefault="00A85016" w:rsidP="00A85016">
      <w:pPr>
        <w:jc w:val="center"/>
        <w:rPr>
          <w:rFonts w:ascii="Arial" w:hAnsi="Arial" w:cs="Arial"/>
          <w:b/>
          <w:sz w:val="22"/>
          <w:szCs w:val="22"/>
        </w:rPr>
      </w:pPr>
      <w:r w:rsidRPr="00A551D8">
        <w:rPr>
          <w:rFonts w:ascii="Arial" w:hAnsi="Arial" w:cs="Arial"/>
          <w:b/>
          <w:sz w:val="22"/>
          <w:szCs w:val="22"/>
        </w:rPr>
        <w:t>…/201</w:t>
      </w:r>
      <w:r>
        <w:rPr>
          <w:rFonts w:ascii="Arial" w:hAnsi="Arial" w:cs="Arial"/>
          <w:b/>
          <w:sz w:val="22"/>
          <w:szCs w:val="22"/>
        </w:rPr>
        <w:t>5.</w:t>
      </w:r>
      <w:r w:rsidRPr="00A551D8">
        <w:rPr>
          <w:rFonts w:ascii="Arial" w:hAnsi="Arial" w:cs="Arial"/>
          <w:b/>
          <w:sz w:val="22"/>
          <w:szCs w:val="22"/>
        </w:rPr>
        <w:t xml:space="preserve"> (</w:t>
      </w:r>
      <w:r w:rsidR="00A5660E">
        <w:rPr>
          <w:rFonts w:ascii="Arial" w:hAnsi="Arial" w:cs="Arial"/>
          <w:b/>
          <w:sz w:val="22"/>
          <w:szCs w:val="22"/>
        </w:rPr>
        <w:t>IX.24.</w:t>
      </w:r>
      <w:r w:rsidRPr="00A551D8">
        <w:rPr>
          <w:rFonts w:ascii="Arial" w:hAnsi="Arial" w:cs="Arial"/>
          <w:b/>
          <w:sz w:val="22"/>
          <w:szCs w:val="22"/>
        </w:rPr>
        <w:t>) határozata</w:t>
      </w:r>
    </w:p>
    <w:p w:rsidR="00A85016" w:rsidRPr="00A551D8" w:rsidRDefault="00A85016" w:rsidP="00A85016">
      <w:pPr>
        <w:jc w:val="center"/>
        <w:rPr>
          <w:rFonts w:ascii="Arial" w:hAnsi="Arial" w:cs="Arial"/>
          <w:b/>
          <w:sz w:val="22"/>
          <w:szCs w:val="22"/>
        </w:rPr>
      </w:pPr>
      <w:r w:rsidRPr="00A551D8">
        <w:rPr>
          <w:rFonts w:ascii="Arial" w:hAnsi="Arial" w:cs="Arial"/>
          <w:b/>
          <w:sz w:val="22"/>
          <w:szCs w:val="22"/>
        </w:rPr>
        <w:t xml:space="preserve">a </w:t>
      </w:r>
      <w:r>
        <w:rPr>
          <w:rFonts w:ascii="Arial" w:hAnsi="Arial" w:cs="Arial"/>
          <w:b/>
          <w:sz w:val="22"/>
          <w:szCs w:val="22"/>
        </w:rPr>
        <w:t>Martongazda Nonprofit Kft. 2015. I. félévre vonatkozó beszámolójának</w:t>
      </w:r>
      <w:r w:rsidRPr="00A551D8">
        <w:rPr>
          <w:rFonts w:ascii="Arial" w:hAnsi="Arial" w:cs="Arial"/>
          <w:b/>
          <w:sz w:val="22"/>
          <w:szCs w:val="22"/>
        </w:rPr>
        <w:t xml:space="preserve"> </w:t>
      </w:r>
      <w:r>
        <w:rPr>
          <w:rFonts w:ascii="Arial" w:hAnsi="Arial" w:cs="Arial"/>
          <w:b/>
          <w:sz w:val="22"/>
          <w:szCs w:val="22"/>
        </w:rPr>
        <w:t>elfogadásáról</w:t>
      </w:r>
    </w:p>
    <w:p w:rsidR="00A85016" w:rsidRPr="00A551D8" w:rsidRDefault="00A85016" w:rsidP="00A85016">
      <w:pPr>
        <w:jc w:val="center"/>
        <w:rPr>
          <w:rFonts w:ascii="Arial" w:hAnsi="Arial" w:cs="Arial"/>
          <w:b/>
          <w:sz w:val="22"/>
          <w:szCs w:val="22"/>
        </w:rPr>
      </w:pPr>
    </w:p>
    <w:p w:rsidR="00A85016" w:rsidRPr="00A551D8" w:rsidRDefault="00A85016" w:rsidP="00A85016">
      <w:pPr>
        <w:jc w:val="both"/>
        <w:rPr>
          <w:rFonts w:ascii="Arial" w:hAnsi="Arial" w:cs="Arial"/>
          <w:b/>
          <w:sz w:val="22"/>
          <w:szCs w:val="22"/>
        </w:rPr>
      </w:pPr>
      <w:r w:rsidRPr="00A551D8">
        <w:rPr>
          <w:rFonts w:ascii="Arial" w:hAnsi="Arial" w:cs="Arial"/>
          <w:b/>
          <w:sz w:val="22"/>
          <w:szCs w:val="22"/>
        </w:rPr>
        <w:t xml:space="preserve">A Szent László Völgye Többcélú Kistérségi Társulás Tanácsa </w:t>
      </w:r>
      <w:r>
        <w:rPr>
          <w:rFonts w:ascii="Arial" w:hAnsi="Arial" w:cs="Arial"/>
          <w:b/>
          <w:sz w:val="22"/>
          <w:szCs w:val="22"/>
        </w:rPr>
        <w:t xml:space="preserve">elfogadja </w:t>
      </w:r>
      <w:r w:rsidRPr="00A551D8">
        <w:rPr>
          <w:rFonts w:ascii="Arial" w:hAnsi="Arial" w:cs="Arial"/>
          <w:b/>
          <w:sz w:val="22"/>
          <w:szCs w:val="22"/>
        </w:rPr>
        <w:t xml:space="preserve">a </w:t>
      </w:r>
      <w:r>
        <w:rPr>
          <w:rFonts w:ascii="Arial" w:hAnsi="Arial" w:cs="Arial"/>
          <w:b/>
          <w:sz w:val="22"/>
          <w:szCs w:val="22"/>
        </w:rPr>
        <w:t>Martongazda Nonprofit Kft. 2015. I. félévre vonatkozó beszámolóját a határozat 1. melléklete szerint.</w:t>
      </w:r>
    </w:p>
    <w:p w:rsidR="00A85016" w:rsidRPr="00A551D8" w:rsidRDefault="00A85016" w:rsidP="00A85016">
      <w:pPr>
        <w:jc w:val="both"/>
        <w:rPr>
          <w:rFonts w:ascii="Arial" w:hAnsi="Arial" w:cs="Arial"/>
          <w:b/>
          <w:sz w:val="22"/>
          <w:szCs w:val="22"/>
        </w:rPr>
      </w:pPr>
    </w:p>
    <w:p w:rsidR="00A85016" w:rsidRPr="00A551D8" w:rsidRDefault="00A85016" w:rsidP="00A85016">
      <w:pPr>
        <w:jc w:val="both"/>
        <w:rPr>
          <w:rFonts w:ascii="Arial" w:hAnsi="Arial" w:cs="Arial"/>
          <w:b/>
          <w:sz w:val="22"/>
          <w:szCs w:val="22"/>
        </w:rPr>
      </w:pPr>
      <w:r w:rsidRPr="00A551D8">
        <w:rPr>
          <w:rFonts w:ascii="Arial" w:hAnsi="Arial" w:cs="Arial"/>
          <w:b/>
          <w:sz w:val="22"/>
          <w:szCs w:val="22"/>
        </w:rPr>
        <w:t>A határozat végrehajtásáért felelős: Elnök</w:t>
      </w:r>
    </w:p>
    <w:p w:rsidR="00A85016" w:rsidRPr="00A551D8" w:rsidRDefault="00A85016" w:rsidP="00A85016">
      <w:pPr>
        <w:jc w:val="both"/>
        <w:rPr>
          <w:rFonts w:ascii="Arial" w:hAnsi="Arial" w:cs="Arial"/>
          <w:b/>
          <w:sz w:val="22"/>
          <w:szCs w:val="22"/>
        </w:rPr>
      </w:pPr>
      <w:r w:rsidRPr="00A551D8">
        <w:rPr>
          <w:rFonts w:ascii="Arial" w:hAnsi="Arial" w:cs="Arial"/>
          <w:b/>
          <w:sz w:val="22"/>
          <w:szCs w:val="22"/>
        </w:rPr>
        <w:t>A határozat végrehajtásának határideje: folyamatos</w:t>
      </w:r>
    </w:p>
    <w:p w:rsidR="00A85016" w:rsidRDefault="00A85016" w:rsidP="00CB27B9">
      <w:pPr>
        <w:jc w:val="both"/>
        <w:rPr>
          <w:rFonts w:ascii="Arial" w:hAnsi="Arial" w:cs="Arial"/>
          <w:b/>
          <w:sz w:val="22"/>
          <w:szCs w:val="22"/>
        </w:rPr>
      </w:pPr>
    </w:p>
    <w:p w:rsidR="00A5660E" w:rsidRDefault="00A5660E" w:rsidP="00CB27B9">
      <w:pPr>
        <w:jc w:val="both"/>
        <w:rPr>
          <w:rFonts w:ascii="Arial" w:hAnsi="Arial" w:cs="Arial"/>
          <w:b/>
          <w:sz w:val="22"/>
          <w:szCs w:val="22"/>
        </w:rPr>
        <w:sectPr w:rsidR="00A5660E" w:rsidSect="000D6ED0">
          <w:headerReference w:type="even" r:id="rId9"/>
          <w:headerReference w:type="default" r:id="rId10"/>
          <w:pgSz w:w="11906" w:h="16838"/>
          <w:pgMar w:top="1417" w:right="1417" w:bottom="1417" w:left="1417" w:header="708" w:footer="708" w:gutter="0"/>
          <w:cols w:space="708"/>
          <w:titlePg/>
          <w:docGrid w:linePitch="360"/>
        </w:sectPr>
      </w:pPr>
    </w:p>
    <w:p w:rsidR="00A5660E" w:rsidRPr="00A5660E" w:rsidRDefault="00A5660E" w:rsidP="00A5660E">
      <w:pPr>
        <w:jc w:val="right"/>
        <w:rPr>
          <w:rFonts w:ascii="Arial Black" w:hAnsi="Arial Black"/>
          <w:b/>
          <w:sz w:val="18"/>
          <w:szCs w:val="18"/>
        </w:rPr>
      </w:pPr>
      <w:r w:rsidRPr="00A5660E">
        <w:rPr>
          <w:rFonts w:ascii="Arial" w:hAnsi="Arial" w:cs="Arial"/>
          <w:b/>
          <w:sz w:val="18"/>
          <w:szCs w:val="18"/>
        </w:rPr>
        <w:lastRenderedPageBreak/>
        <w:t>…/2015. (IX.24.) határozat</w:t>
      </w:r>
      <w:r>
        <w:rPr>
          <w:rFonts w:ascii="Arial" w:hAnsi="Arial" w:cs="Arial"/>
          <w:b/>
          <w:sz w:val="18"/>
          <w:szCs w:val="18"/>
        </w:rPr>
        <w:t xml:space="preserve"> 1. sz. melléklete</w:t>
      </w:r>
    </w:p>
    <w:p w:rsidR="00A5660E" w:rsidRPr="00FA0828" w:rsidRDefault="00A5660E" w:rsidP="00A5660E">
      <w:pPr>
        <w:jc w:val="center"/>
        <w:rPr>
          <w:rFonts w:ascii="Arial Black" w:hAnsi="Arial Black"/>
          <w:b/>
          <w:sz w:val="28"/>
          <w:szCs w:val="28"/>
        </w:rPr>
      </w:pPr>
      <w:r w:rsidRPr="00FA0828">
        <w:rPr>
          <w:rFonts w:ascii="Arial Black" w:hAnsi="Arial Black"/>
          <w:b/>
          <w:sz w:val="28"/>
          <w:szCs w:val="28"/>
        </w:rPr>
        <w:t>Beszámoló</w:t>
      </w:r>
    </w:p>
    <w:p w:rsidR="00A5660E" w:rsidRPr="00FA0828" w:rsidRDefault="00A5660E" w:rsidP="00A5660E">
      <w:pPr>
        <w:jc w:val="center"/>
        <w:rPr>
          <w:rFonts w:ascii="Arial Black" w:hAnsi="Arial Black"/>
          <w:b/>
          <w:sz w:val="28"/>
          <w:szCs w:val="28"/>
        </w:rPr>
      </w:pPr>
    </w:p>
    <w:p w:rsidR="00A5660E" w:rsidRPr="00FA0828" w:rsidRDefault="00A5660E" w:rsidP="00A5660E">
      <w:pPr>
        <w:spacing w:after="240"/>
        <w:jc w:val="center"/>
        <w:rPr>
          <w:rFonts w:ascii="Arial" w:hAnsi="Arial" w:cs="Arial"/>
          <w:b/>
        </w:rPr>
      </w:pPr>
      <w:r w:rsidRPr="00FA0828">
        <w:rPr>
          <w:rFonts w:ascii="Arial" w:hAnsi="Arial" w:cs="Arial"/>
          <w:b/>
        </w:rPr>
        <w:t xml:space="preserve">A </w:t>
      </w:r>
      <w:r>
        <w:rPr>
          <w:rFonts w:ascii="Arial" w:hAnsi="Arial" w:cs="Arial"/>
          <w:b/>
          <w:iCs/>
        </w:rPr>
        <w:t>Martongazda</w:t>
      </w:r>
      <w:r w:rsidRPr="00FA0828">
        <w:rPr>
          <w:rFonts w:ascii="Arial" w:hAnsi="Arial" w:cs="Arial"/>
          <w:b/>
          <w:iCs/>
        </w:rPr>
        <w:t xml:space="preserve"> Városfejlesztési és Üzemeltetési </w:t>
      </w:r>
      <w:r>
        <w:rPr>
          <w:rFonts w:ascii="Arial" w:hAnsi="Arial" w:cs="Arial"/>
          <w:b/>
          <w:iCs/>
        </w:rPr>
        <w:t xml:space="preserve">Nonprofit </w:t>
      </w:r>
      <w:r w:rsidRPr="00FA0828">
        <w:rPr>
          <w:rFonts w:ascii="Arial" w:hAnsi="Arial" w:cs="Arial"/>
          <w:b/>
          <w:iCs/>
        </w:rPr>
        <w:t xml:space="preserve">Kft. </w:t>
      </w:r>
      <w:r w:rsidRPr="00FA0828">
        <w:rPr>
          <w:rFonts w:ascii="Arial" w:hAnsi="Arial" w:cs="Arial"/>
          <w:b/>
        </w:rPr>
        <w:t xml:space="preserve">tevékenységéről </w:t>
      </w:r>
    </w:p>
    <w:p w:rsidR="00A5660E" w:rsidRPr="00FA0828" w:rsidRDefault="00A5660E" w:rsidP="00A5660E">
      <w:pPr>
        <w:spacing w:after="240"/>
        <w:ind w:left="-567" w:right="-1134"/>
        <w:jc w:val="center"/>
        <w:rPr>
          <w:rFonts w:ascii="Arial" w:hAnsi="Arial" w:cs="Arial"/>
          <w:b/>
          <w:iCs/>
        </w:rPr>
      </w:pPr>
      <w:r w:rsidRPr="00FA0828">
        <w:rPr>
          <w:rFonts w:ascii="Arial" w:hAnsi="Arial" w:cs="Arial"/>
          <w:b/>
        </w:rPr>
        <w:t>a Szent László Völgye Segítő Szolgálat működtetésével kapcsolatosan a</w:t>
      </w:r>
    </w:p>
    <w:p w:rsidR="00A5660E" w:rsidRDefault="00A5660E" w:rsidP="00A5660E">
      <w:pPr>
        <w:jc w:val="center"/>
        <w:rPr>
          <w:rFonts w:ascii="Arial" w:hAnsi="Arial" w:cs="Arial"/>
          <w:b/>
          <w:sz w:val="28"/>
          <w:szCs w:val="28"/>
        </w:rPr>
      </w:pPr>
      <w:r>
        <w:rPr>
          <w:rFonts w:ascii="Arial" w:hAnsi="Arial" w:cs="Arial"/>
          <w:b/>
        </w:rPr>
        <w:t>2015. január 1- 2015</w:t>
      </w:r>
      <w:r w:rsidRPr="00FA0828">
        <w:rPr>
          <w:rFonts w:ascii="Arial" w:hAnsi="Arial" w:cs="Arial"/>
          <w:b/>
        </w:rPr>
        <w:t>. június 30-ig eltelt időszakban</w:t>
      </w:r>
      <w:r w:rsidRPr="00FA0828">
        <w:rPr>
          <w:rFonts w:ascii="Arial" w:hAnsi="Arial" w:cs="Arial"/>
          <w:b/>
          <w:sz w:val="28"/>
          <w:szCs w:val="28"/>
        </w:rPr>
        <w:t xml:space="preserve"> </w:t>
      </w:r>
    </w:p>
    <w:p w:rsidR="00A5660E" w:rsidRPr="00FA0828" w:rsidRDefault="00A5660E" w:rsidP="00A5660E">
      <w:pPr>
        <w:jc w:val="center"/>
        <w:rPr>
          <w:rFonts w:ascii="Arial" w:hAnsi="Arial" w:cs="Arial"/>
          <w:b/>
          <w:sz w:val="28"/>
          <w:szCs w:val="28"/>
        </w:rPr>
      </w:pPr>
    </w:p>
    <w:p w:rsidR="00A5660E" w:rsidRPr="00FA0828" w:rsidRDefault="00A5660E" w:rsidP="00A5660E">
      <w:pPr>
        <w:jc w:val="center"/>
        <w:rPr>
          <w:rFonts w:ascii="Arial" w:hAnsi="Arial" w:cs="Arial"/>
          <w:sz w:val="28"/>
          <w:szCs w:val="28"/>
        </w:rPr>
      </w:pPr>
    </w:p>
    <w:p w:rsidR="00A5660E" w:rsidRPr="00FA0828" w:rsidRDefault="00A5660E" w:rsidP="00A5660E">
      <w:pPr>
        <w:jc w:val="both"/>
      </w:pPr>
      <w:r>
        <w:t xml:space="preserve"> </w:t>
      </w:r>
      <w:r w:rsidRPr="00FA0828">
        <w:t xml:space="preserve">Martonvásár Város Önkormányzata a 2011. március 1-én kelt Alapító Okiratával a gazdasági társaságokról szóló 2006. évi IV. tv. (Gt.) rendelkezéseinek megfelelően megalapította a 100 %-os tulajdonában álló Martongazda </w:t>
      </w:r>
      <w:r w:rsidR="006B2170">
        <w:t xml:space="preserve">Nonprofit </w:t>
      </w:r>
      <w:r w:rsidRPr="00FA0828">
        <w:t xml:space="preserve">Kft-t (Továbbiakban: Társaság). Az 54/2011. (április 19.) Képviselőtestületi határozat alapján kötött keret-megállapodásnak megfelelően a Társaság teljes körű városüzemeltetési és városfejlesztési feladatokat lát el. </w:t>
      </w:r>
    </w:p>
    <w:p w:rsidR="00A5660E" w:rsidRPr="00FA0828" w:rsidRDefault="00A5660E" w:rsidP="00A5660E">
      <w:pPr>
        <w:jc w:val="both"/>
      </w:pPr>
    </w:p>
    <w:p w:rsidR="00A5660E" w:rsidRPr="00FA0828" w:rsidRDefault="00A5660E" w:rsidP="00A5660E">
      <w:pPr>
        <w:jc w:val="both"/>
      </w:pPr>
      <w:r>
        <w:t xml:space="preserve"> </w:t>
      </w:r>
      <w:r w:rsidRPr="00FA0828">
        <w:t>Vállalkozói és szolgáltatói szerződés alapján végzi a vagyongazdálkodással, intézményüzemeltetéssel, települési hulladékgazdálkodással, út- és járdakarbantartással, városgazdálkodással, zöldterület kezeléssel, település, helyi közösségi közlekedésével és a város köztemetőjének üzemeltetésével kapcsolatos feladatokat.</w:t>
      </w:r>
    </w:p>
    <w:p w:rsidR="00A5660E" w:rsidRPr="00FA0828" w:rsidRDefault="00A5660E" w:rsidP="00A5660E">
      <w:pPr>
        <w:jc w:val="both"/>
      </w:pPr>
    </w:p>
    <w:p w:rsidR="00A5660E" w:rsidRPr="00FA0828" w:rsidRDefault="00A5660E" w:rsidP="00A5660E">
      <w:pPr>
        <w:jc w:val="both"/>
      </w:pPr>
      <w:r>
        <w:t xml:space="preserve"> </w:t>
      </w:r>
      <w:r w:rsidRPr="00FA0828">
        <w:t>A városban működő óvoda, iskola, Polgármesteri Hivatal és egyéb önkormányzati tulajdonú lakó és nem lakás célját szolg</w:t>
      </w:r>
      <w:r>
        <w:t xml:space="preserve">áló ingatlanok, </w:t>
      </w:r>
      <w:r w:rsidRPr="00FA0828">
        <w:t xml:space="preserve">a városi </w:t>
      </w:r>
      <w:r w:rsidRPr="00FA0828">
        <w:rPr>
          <w:i/>
          <w:iCs/>
        </w:rPr>
        <w:t>(és megrendelésre)</w:t>
      </w:r>
      <w:r w:rsidRPr="00FA0828">
        <w:t xml:space="preserve"> lakossági köz- és magánterületek karbantartása, továbbá a temető gondnokság is a feladataink közé tartozik. Az üzemeltetési, fenntartási munkálatok elvégzéséhez - szűkös anyagi lehetőségeink ellenére - folyamatosan bővülő befektetett eszközök és kis</w:t>
      </w:r>
      <w:r>
        <w:t xml:space="preserve"> </w:t>
      </w:r>
      <w:r w:rsidRPr="00FA0828">
        <w:t>értékű tárgyi eszközök állnak rendelkezésünkre. A meglévő eszközöket megfelelő szakértelemmel rendelkező munkatársak működtetik.</w:t>
      </w:r>
    </w:p>
    <w:p w:rsidR="00A5660E" w:rsidRPr="00FA0828" w:rsidRDefault="00A5660E" w:rsidP="00A5660E">
      <w:pPr>
        <w:jc w:val="both"/>
      </w:pPr>
    </w:p>
    <w:p w:rsidR="00A5660E" w:rsidRPr="00FA0828" w:rsidRDefault="00A5660E" w:rsidP="00A5660E">
      <w:pPr>
        <w:jc w:val="both"/>
      </w:pPr>
      <w:r>
        <w:t xml:space="preserve"> A Szent László Völgye</w:t>
      </w:r>
      <w:r w:rsidRPr="00FA0828" w:rsidDel="00457059">
        <w:t xml:space="preserve"> </w:t>
      </w:r>
      <w:r w:rsidRPr="00FA0828">
        <w:t xml:space="preserve">Segítő Szolgálat </w:t>
      </w:r>
      <w:r w:rsidRPr="00FA0828">
        <w:rPr>
          <w:bCs/>
        </w:rPr>
        <w:t>közel 700 m</w:t>
      </w:r>
      <w:r w:rsidRPr="00FA0828">
        <w:rPr>
          <w:bCs/>
          <w:vertAlign w:val="superscript"/>
        </w:rPr>
        <w:t>2</w:t>
      </w:r>
      <w:r w:rsidRPr="00FA0828">
        <w:rPr>
          <w:bCs/>
        </w:rPr>
        <w:t>-es</w:t>
      </w:r>
      <w:r w:rsidRPr="00FA0828">
        <w:t xml:space="preserve"> épületének és környezetének üzemeltetését és fenntartását 2012. január elsejétől élő szerződés alapján végzi a Társaság</w:t>
      </w:r>
      <w:r>
        <w:t xml:space="preserve"> a</w:t>
      </w:r>
      <w:r w:rsidRPr="00FA0828">
        <w:t xml:space="preserve"> </w:t>
      </w:r>
      <w:r>
        <w:t>Szolgálat</w:t>
      </w:r>
      <w:r w:rsidRPr="00FA0828">
        <w:t xml:space="preserve"> Martonvásár, Szent László út 24. alatti intézményében. </w:t>
      </w:r>
    </w:p>
    <w:p w:rsidR="00A5660E" w:rsidRPr="00FA0828" w:rsidRDefault="00A5660E" w:rsidP="00A5660E">
      <w:pPr>
        <w:jc w:val="both"/>
      </w:pPr>
    </w:p>
    <w:p w:rsidR="00A5660E" w:rsidRPr="00FA0828" w:rsidRDefault="00A5660E" w:rsidP="00A5660E">
      <w:pPr>
        <w:jc w:val="both"/>
      </w:pPr>
      <w:r>
        <w:t xml:space="preserve"> </w:t>
      </w:r>
      <w:r w:rsidRPr="00FA0828">
        <w:t xml:space="preserve">Az épület korszerű gépészeti és építészeti, illetve épület berendezési felszereltséggel bír, továbbá nagy parkolóval és hosszú utcafronttal, amelyet hagyományos, megszokott módon már nem lehet, illetve nem célszerű kezelni. Az állagmegóvás mindennapos felügyeletet igényel, továbbá a gépészet működésének kezdeti anomáliáit is rendszeresen kell orvosolni. </w:t>
      </w:r>
    </w:p>
    <w:p w:rsidR="00A5660E" w:rsidRPr="00FA0828" w:rsidRDefault="00A5660E" w:rsidP="00A5660E">
      <w:pPr>
        <w:jc w:val="both"/>
      </w:pPr>
    </w:p>
    <w:p w:rsidR="00A5660E" w:rsidRPr="00FA0828" w:rsidRDefault="00A5660E" w:rsidP="00A5660E">
      <w:pPr>
        <w:jc w:val="both"/>
        <w:rPr>
          <w:b/>
        </w:rPr>
      </w:pPr>
      <w:r>
        <w:rPr>
          <w:b/>
        </w:rPr>
        <w:t xml:space="preserve"> </w:t>
      </w:r>
      <w:r w:rsidRPr="00FA0828">
        <w:rPr>
          <w:b/>
        </w:rPr>
        <w:t>A beszámoló 201</w:t>
      </w:r>
      <w:r>
        <w:rPr>
          <w:b/>
        </w:rPr>
        <w:t>5. január 01- 2015</w:t>
      </w:r>
      <w:r w:rsidRPr="00FA0828">
        <w:rPr>
          <w:b/>
        </w:rPr>
        <w:t xml:space="preserve">. június 30. között eltelt időszakra ad tájékoztatót a </w:t>
      </w:r>
      <w:r w:rsidRPr="00FA0828">
        <w:t>Szent László út 24. alatt működő családsegítő szolgálat épületének üzemeltetéséről, az éves szinten tervezett, illetve ez ideig felmerült költségekről és a kiszámlázott bevételekről.</w:t>
      </w:r>
      <w:r>
        <w:t xml:space="preserve"> A tevékenység utófinanszírozott, így a 6. havi üzemeltetési díj nem szerepel, mivel azt csak júliusban számláztuk ki.</w:t>
      </w:r>
    </w:p>
    <w:p w:rsidR="00A5660E" w:rsidRPr="00FA0828" w:rsidRDefault="00A5660E" w:rsidP="00A5660E">
      <w:pPr>
        <w:jc w:val="both"/>
      </w:pPr>
    </w:p>
    <w:p w:rsidR="00A5660E" w:rsidRPr="00FA0828" w:rsidRDefault="00A5660E" w:rsidP="00A5660E">
      <w:pPr>
        <w:jc w:val="both"/>
      </w:pPr>
      <w:r>
        <w:t xml:space="preserve"> </w:t>
      </w:r>
      <w:r w:rsidRPr="00FA0828">
        <w:t xml:space="preserve">A beszámoló tartalmaz minden olyan feladatot, amelyek szerepeltek az előzetes költségvetés tervezetben, valamint az olyan elvégzett munkákat is, melyek nem voltak tervezve, de az építés során elkövetett hibák miatt szükségessé váltak. </w:t>
      </w:r>
    </w:p>
    <w:p w:rsidR="00A5660E" w:rsidRPr="00FA0828" w:rsidRDefault="00A5660E" w:rsidP="00A5660E">
      <w:pPr>
        <w:jc w:val="both"/>
      </w:pPr>
    </w:p>
    <w:p w:rsidR="00A5660E" w:rsidRPr="00FA0828" w:rsidRDefault="00A5660E" w:rsidP="00A5660E">
      <w:pPr>
        <w:jc w:val="both"/>
      </w:pPr>
    </w:p>
    <w:p w:rsidR="00A5660E" w:rsidRPr="00FA0828" w:rsidRDefault="00A5660E" w:rsidP="00A5660E">
      <w:pPr>
        <w:jc w:val="both"/>
      </w:pPr>
    </w:p>
    <w:p w:rsidR="00A5660E" w:rsidRDefault="00A5660E" w:rsidP="00A5660E">
      <w:pPr>
        <w:jc w:val="both"/>
      </w:pPr>
    </w:p>
    <w:p w:rsidR="00A5660E" w:rsidRDefault="00A5660E" w:rsidP="00A5660E">
      <w:pPr>
        <w:jc w:val="both"/>
      </w:pPr>
    </w:p>
    <w:p w:rsidR="00A5660E" w:rsidRPr="00FA0828" w:rsidRDefault="00A5660E" w:rsidP="00A5660E">
      <w:pPr>
        <w:jc w:val="both"/>
      </w:pPr>
    </w:p>
    <w:p w:rsidR="00A5660E" w:rsidRPr="00FA0828" w:rsidRDefault="00A5660E" w:rsidP="00A5660E">
      <w:pPr>
        <w:numPr>
          <w:ilvl w:val="0"/>
          <w:numId w:val="5"/>
        </w:numPr>
        <w:jc w:val="both"/>
        <w:rPr>
          <w:rFonts w:ascii="Arial" w:hAnsi="Arial" w:cs="Arial"/>
          <w:b/>
          <w:sz w:val="32"/>
          <w:szCs w:val="32"/>
          <w:lang w:eastAsia="en-US"/>
        </w:rPr>
      </w:pPr>
      <w:r w:rsidRPr="00FA0828">
        <w:rPr>
          <w:rFonts w:ascii="Arial" w:hAnsi="Arial" w:cs="Arial"/>
          <w:b/>
          <w:sz w:val="28"/>
          <w:szCs w:val="28"/>
          <w:lang w:eastAsia="en-US"/>
        </w:rPr>
        <w:t>Liftkarbantartás, működtetés</w:t>
      </w:r>
      <w:r w:rsidRPr="00FA0828">
        <w:rPr>
          <w:rFonts w:ascii="Arial" w:hAnsi="Arial" w:cs="Arial"/>
          <w:b/>
          <w:sz w:val="32"/>
          <w:szCs w:val="32"/>
          <w:lang w:eastAsia="en-US"/>
        </w:rPr>
        <w:t>:</w:t>
      </w:r>
    </w:p>
    <w:p w:rsidR="00A5660E" w:rsidRPr="00FA0828" w:rsidRDefault="00A5660E" w:rsidP="00A5660E">
      <w:pPr>
        <w:ind w:left="720"/>
        <w:jc w:val="both"/>
        <w:rPr>
          <w:rFonts w:ascii="Arial" w:hAnsi="Arial" w:cs="Arial"/>
          <w:lang w:eastAsia="en-US"/>
        </w:rPr>
      </w:pPr>
    </w:p>
    <w:p w:rsidR="00A5660E" w:rsidRPr="00FA0828" w:rsidRDefault="00A5660E" w:rsidP="00A5660E">
      <w:pPr>
        <w:jc w:val="both"/>
      </w:pPr>
      <w:r w:rsidRPr="00FA0828">
        <w:t>Az épületet 2011</w:t>
      </w:r>
      <w:r>
        <w:t>.</w:t>
      </w:r>
      <w:r w:rsidRPr="00FA0828">
        <w:t xml:space="preserve"> októberében került átadásra. Az elkészült liftre 3 éves </w:t>
      </w:r>
      <w:r>
        <w:t>jótállás</w:t>
      </w:r>
      <w:r w:rsidRPr="00FA0828">
        <w:t>t vállalt a kivitelező</w:t>
      </w:r>
      <w:r>
        <w:t>, amely már lejárt</w:t>
      </w:r>
      <w:r w:rsidRPr="00FA0828">
        <w:t xml:space="preserve">. </w:t>
      </w:r>
      <w:r>
        <w:t>Azóta is</w:t>
      </w:r>
      <w:r w:rsidRPr="00FA0828">
        <w:t xml:space="preserve"> folyamatosan</w:t>
      </w:r>
      <w:r>
        <w:t>,</w:t>
      </w:r>
      <w:r w:rsidRPr="00FA0828">
        <w:t xml:space="preserve"> a gyártó által előírt rendszeres megelőző karbantartás megtörténik. A karbantartóval sikerült egy olyan együttműködést kialakítani, hogy a lift az első használatba vétel óta kifogástalanul üzemel. </w:t>
      </w:r>
      <w:r>
        <w:t>A m</w:t>
      </w:r>
      <w:r w:rsidRPr="00FA0828">
        <w:t xml:space="preserve">eghibásodások javítása </w:t>
      </w:r>
      <w:r>
        <w:t xml:space="preserve">az első félévben </w:t>
      </w:r>
      <w:r w:rsidRPr="00FA0828">
        <w:t>kimerült egy-egy izzó cseréjében.</w:t>
      </w:r>
    </w:p>
    <w:p w:rsidR="00A5660E" w:rsidRPr="00FA0828" w:rsidRDefault="00A5660E" w:rsidP="00A5660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2032"/>
        <w:gridCol w:w="2553"/>
        <w:gridCol w:w="2337"/>
      </w:tblGrid>
      <w:tr w:rsidR="00A5660E" w:rsidRPr="00FA0828" w:rsidTr="00A5660E">
        <w:trPr>
          <w:trHeight w:val="383"/>
        </w:trPr>
        <w:tc>
          <w:tcPr>
            <w:tcW w:w="2471" w:type="dxa"/>
            <w:vMerge w:val="restart"/>
            <w:vAlign w:val="center"/>
          </w:tcPr>
          <w:p w:rsidR="00A5660E" w:rsidRPr="00FA0828" w:rsidRDefault="00A5660E" w:rsidP="00A5660E">
            <w:pPr>
              <w:jc w:val="center"/>
              <w:rPr>
                <w:rFonts w:ascii="Arial" w:hAnsi="Arial" w:cs="Arial"/>
                <w:b/>
                <w:sz w:val="20"/>
                <w:szCs w:val="20"/>
              </w:rPr>
            </w:pPr>
            <w:r w:rsidRPr="00FA0828">
              <w:rPr>
                <w:rFonts w:ascii="Arial" w:hAnsi="Arial" w:cs="Arial"/>
                <w:b/>
                <w:sz w:val="20"/>
                <w:szCs w:val="20"/>
              </w:rPr>
              <w:t>Feladat megnevezése</w:t>
            </w:r>
          </w:p>
        </w:tc>
        <w:tc>
          <w:tcPr>
            <w:tcW w:w="2173" w:type="dxa"/>
            <w:vAlign w:val="center"/>
          </w:tcPr>
          <w:p w:rsidR="00A5660E" w:rsidRPr="00FA0828" w:rsidRDefault="00A5660E" w:rsidP="007B776B">
            <w:pPr>
              <w:jc w:val="center"/>
              <w:rPr>
                <w:rFonts w:ascii="Arial" w:hAnsi="Arial" w:cs="Arial"/>
                <w:sz w:val="20"/>
                <w:szCs w:val="20"/>
              </w:rPr>
            </w:pPr>
            <w:r w:rsidRPr="00FA0828">
              <w:rPr>
                <w:rFonts w:ascii="Arial" w:hAnsi="Arial" w:cs="Arial"/>
                <w:b/>
                <w:bCs/>
                <w:color w:val="000000"/>
                <w:sz w:val="20"/>
                <w:szCs w:val="20"/>
              </w:rPr>
              <w:t>201</w:t>
            </w:r>
            <w:r>
              <w:rPr>
                <w:rFonts w:ascii="Arial" w:hAnsi="Arial" w:cs="Arial"/>
                <w:b/>
                <w:bCs/>
                <w:color w:val="000000"/>
                <w:sz w:val="20"/>
                <w:szCs w:val="20"/>
              </w:rPr>
              <w:t>5</w:t>
            </w:r>
            <w:r w:rsidR="007B776B">
              <w:rPr>
                <w:rFonts w:ascii="Arial" w:hAnsi="Arial" w:cs="Arial"/>
                <w:b/>
                <w:bCs/>
                <w:color w:val="000000"/>
                <w:sz w:val="20"/>
                <w:szCs w:val="20"/>
              </w:rPr>
              <w:t>. félév</w:t>
            </w:r>
            <w:r w:rsidRPr="00FA0828">
              <w:rPr>
                <w:rFonts w:ascii="Arial" w:hAnsi="Arial" w:cs="Arial"/>
                <w:b/>
                <w:bCs/>
                <w:color w:val="000000"/>
                <w:sz w:val="20"/>
                <w:szCs w:val="20"/>
              </w:rPr>
              <w:t>re tervezett</w:t>
            </w:r>
          </w:p>
        </w:tc>
        <w:tc>
          <w:tcPr>
            <w:tcW w:w="2770" w:type="dxa"/>
            <w:vAlign w:val="center"/>
          </w:tcPr>
          <w:p w:rsidR="00A5660E" w:rsidRPr="00FA0828" w:rsidRDefault="00A5660E" w:rsidP="00A5660E">
            <w:pPr>
              <w:jc w:val="center"/>
              <w:rPr>
                <w:rFonts w:ascii="Arial" w:hAnsi="Arial" w:cs="Arial"/>
                <w:sz w:val="20"/>
                <w:szCs w:val="20"/>
              </w:rPr>
            </w:pPr>
            <w:r w:rsidRPr="00FA0828">
              <w:rPr>
                <w:rFonts w:ascii="Arial" w:hAnsi="Arial" w:cs="Arial"/>
                <w:b/>
                <w:sz w:val="20"/>
                <w:szCs w:val="20"/>
              </w:rPr>
              <w:t>201</w:t>
            </w:r>
            <w:r>
              <w:rPr>
                <w:rFonts w:ascii="Arial" w:hAnsi="Arial" w:cs="Arial"/>
                <w:b/>
                <w:sz w:val="20"/>
                <w:szCs w:val="20"/>
              </w:rPr>
              <w:t>5</w:t>
            </w:r>
            <w:r w:rsidRPr="00FA0828">
              <w:rPr>
                <w:rFonts w:ascii="Arial" w:hAnsi="Arial" w:cs="Arial"/>
                <w:b/>
                <w:sz w:val="20"/>
                <w:szCs w:val="20"/>
              </w:rPr>
              <w:t>. június 30-ig felmerült</w:t>
            </w:r>
          </w:p>
        </w:tc>
        <w:tc>
          <w:tcPr>
            <w:tcW w:w="2472" w:type="dxa"/>
            <w:vMerge w:val="restart"/>
            <w:vAlign w:val="center"/>
          </w:tcPr>
          <w:p w:rsidR="00A5660E" w:rsidRPr="00FA0828" w:rsidRDefault="00A5660E" w:rsidP="00A5660E">
            <w:pPr>
              <w:jc w:val="center"/>
              <w:rPr>
                <w:rFonts w:ascii="Arial" w:hAnsi="Arial" w:cs="Arial"/>
                <w:b/>
                <w:sz w:val="20"/>
                <w:szCs w:val="20"/>
              </w:rPr>
            </w:pPr>
            <w:r>
              <w:rPr>
                <w:rFonts w:ascii="Arial" w:hAnsi="Arial" w:cs="Arial"/>
                <w:b/>
                <w:sz w:val="20"/>
                <w:szCs w:val="20"/>
              </w:rPr>
              <w:t>5</w:t>
            </w:r>
            <w:r w:rsidRPr="00FA0828">
              <w:rPr>
                <w:rFonts w:ascii="Arial" w:hAnsi="Arial" w:cs="Arial"/>
                <w:b/>
                <w:sz w:val="20"/>
                <w:szCs w:val="20"/>
              </w:rPr>
              <w:t>/12-ed kiszámlázott díj Ft</w:t>
            </w:r>
          </w:p>
        </w:tc>
      </w:tr>
      <w:tr w:rsidR="00A5660E" w:rsidRPr="00FA0828" w:rsidTr="00A5660E">
        <w:trPr>
          <w:trHeight w:val="403"/>
        </w:trPr>
        <w:tc>
          <w:tcPr>
            <w:tcW w:w="2471" w:type="dxa"/>
            <w:vMerge/>
            <w:vAlign w:val="center"/>
          </w:tcPr>
          <w:p w:rsidR="00A5660E" w:rsidRPr="00FA0828" w:rsidRDefault="00A5660E" w:rsidP="00A5660E">
            <w:pPr>
              <w:jc w:val="center"/>
              <w:rPr>
                <w:rFonts w:ascii="Arial" w:hAnsi="Arial" w:cs="Arial"/>
                <w:sz w:val="20"/>
                <w:szCs w:val="20"/>
              </w:rPr>
            </w:pPr>
          </w:p>
        </w:tc>
        <w:tc>
          <w:tcPr>
            <w:tcW w:w="4943" w:type="dxa"/>
            <w:gridSpan w:val="2"/>
            <w:vAlign w:val="center"/>
          </w:tcPr>
          <w:p w:rsidR="00A5660E" w:rsidRPr="00FA0828" w:rsidRDefault="00A5660E" w:rsidP="00A5660E">
            <w:pPr>
              <w:jc w:val="center"/>
              <w:rPr>
                <w:rFonts w:ascii="Arial" w:hAnsi="Arial" w:cs="Arial"/>
                <w:b/>
                <w:sz w:val="20"/>
                <w:szCs w:val="20"/>
              </w:rPr>
            </w:pPr>
            <w:r w:rsidRPr="00FA0828">
              <w:rPr>
                <w:rFonts w:ascii="Arial" w:hAnsi="Arial" w:cs="Arial"/>
                <w:b/>
                <w:sz w:val="20"/>
                <w:szCs w:val="20"/>
              </w:rPr>
              <w:t>költség Ft</w:t>
            </w:r>
          </w:p>
        </w:tc>
        <w:tc>
          <w:tcPr>
            <w:tcW w:w="2472" w:type="dxa"/>
            <w:vMerge/>
            <w:vAlign w:val="center"/>
          </w:tcPr>
          <w:p w:rsidR="00A5660E" w:rsidRPr="00FA0828" w:rsidRDefault="00A5660E" w:rsidP="00A5660E">
            <w:pPr>
              <w:jc w:val="center"/>
              <w:rPr>
                <w:rFonts w:ascii="Arial" w:hAnsi="Arial" w:cs="Arial"/>
                <w:sz w:val="20"/>
                <w:szCs w:val="20"/>
              </w:rPr>
            </w:pPr>
          </w:p>
        </w:tc>
      </w:tr>
      <w:tr w:rsidR="00A5660E" w:rsidRPr="00FA0828" w:rsidTr="00A5660E">
        <w:trPr>
          <w:trHeight w:val="474"/>
        </w:trPr>
        <w:tc>
          <w:tcPr>
            <w:tcW w:w="2471" w:type="dxa"/>
            <w:vAlign w:val="center"/>
          </w:tcPr>
          <w:p w:rsidR="00A5660E" w:rsidRPr="00FA0828" w:rsidRDefault="00A5660E" w:rsidP="00A5660E">
            <w:pPr>
              <w:jc w:val="center"/>
              <w:rPr>
                <w:rFonts w:ascii="Arial" w:hAnsi="Arial" w:cs="Arial"/>
                <w:sz w:val="20"/>
                <w:szCs w:val="20"/>
              </w:rPr>
            </w:pPr>
            <w:r w:rsidRPr="00FA0828">
              <w:rPr>
                <w:rFonts w:ascii="Arial" w:hAnsi="Arial" w:cs="Arial"/>
                <w:sz w:val="20"/>
                <w:szCs w:val="20"/>
              </w:rPr>
              <w:t>Liftkarbantartás, működtetés</w:t>
            </w:r>
          </w:p>
        </w:tc>
        <w:tc>
          <w:tcPr>
            <w:tcW w:w="2173" w:type="dxa"/>
            <w:vAlign w:val="center"/>
          </w:tcPr>
          <w:p w:rsidR="00A5660E" w:rsidRPr="00FA0828" w:rsidRDefault="00A5660E" w:rsidP="00A5660E">
            <w:pPr>
              <w:jc w:val="center"/>
              <w:rPr>
                <w:rFonts w:ascii="Arial" w:hAnsi="Arial" w:cs="Arial"/>
                <w:sz w:val="20"/>
                <w:szCs w:val="20"/>
              </w:rPr>
            </w:pPr>
            <w:r>
              <w:rPr>
                <w:rFonts w:ascii="Arial" w:hAnsi="Arial" w:cs="Arial"/>
                <w:sz w:val="20"/>
                <w:szCs w:val="20"/>
              </w:rPr>
              <w:t>100 00</w:t>
            </w:r>
            <w:r w:rsidRPr="00FA0828">
              <w:rPr>
                <w:rFonts w:ascii="Arial" w:hAnsi="Arial" w:cs="Arial"/>
                <w:sz w:val="20"/>
                <w:szCs w:val="20"/>
              </w:rPr>
              <w:t>0</w:t>
            </w:r>
            <w:r>
              <w:rPr>
                <w:rFonts w:ascii="Arial" w:hAnsi="Arial" w:cs="Arial"/>
                <w:sz w:val="20"/>
                <w:szCs w:val="20"/>
              </w:rPr>
              <w:t>,</w:t>
            </w:r>
            <w:r w:rsidRPr="00FA0828">
              <w:rPr>
                <w:rFonts w:ascii="Arial" w:hAnsi="Arial" w:cs="Arial"/>
                <w:sz w:val="20"/>
                <w:szCs w:val="20"/>
              </w:rPr>
              <w:t>-</w:t>
            </w:r>
          </w:p>
        </w:tc>
        <w:tc>
          <w:tcPr>
            <w:tcW w:w="2770" w:type="dxa"/>
            <w:vAlign w:val="center"/>
          </w:tcPr>
          <w:p w:rsidR="00A5660E" w:rsidRPr="00FA0828" w:rsidRDefault="00A5660E" w:rsidP="00A5660E">
            <w:pPr>
              <w:jc w:val="center"/>
              <w:rPr>
                <w:rFonts w:ascii="Arial" w:hAnsi="Arial" w:cs="Arial"/>
                <w:sz w:val="20"/>
                <w:szCs w:val="20"/>
              </w:rPr>
            </w:pPr>
            <w:r w:rsidRPr="00FA0828">
              <w:rPr>
                <w:rFonts w:ascii="Arial" w:hAnsi="Arial" w:cs="Arial"/>
                <w:sz w:val="20"/>
                <w:szCs w:val="20"/>
              </w:rPr>
              <w:t>1</w:t>
            </w:r>
            <w:r>
              <w:rPr>
                <w:rFonts w:ascii="Arial" w:hAnsi="Arial" w:cs="Arial"/>
                <w:sz w:val="20"/>
                <w:szCs w:val="20"/>
              </w:rPr>
              <w:t>09 927,</w:t>
            </w:r>
            <w:r w:rsidRPr="00FA0828">
              <w:rPr>
                <w:rFonts w:ascii="Arial" w:hAnsi="Arial" w:cs="Arial"/>
                <w:sz w:val="20"/>
                <w:szCs w:val="20"/>
              </w:rPr>
              <w:t>-</w:t>
            </w:r>
          </w:p>
        </w:tc>
        <w:tc>
          <w:tcPr>
            <w:tcW w:w="2472" w:type="dxa"/>
            <w:vAlign w:val="center"/>
          </w:tcPr>
          <w:p w:rsidR="00A5660E" w:rsidRPr="00FA0828" w:rsidRDefault="00A5660E" w:rsidP="00A5660E">
            <w:pPr>
              <w:jc w:val="center"/>
              <w:rPr>
                <w:rFonts w:ascii="Arial" w:hAnsi="Arial" w:cs="Arial"/>
                <w:sz w:val="20"/>
                <w:szCs w:val="20"/>
              </w:rPr>
            </w:pPr>
            <w:r>
              <w:rPr>
                <w:rFonts w:ascii="Arial" w:hAnsi="Arial" w:cs="Arial"/>
                <w:sz w:val="20"/>
                <w:szCs w:val="20"/>
              </w:rPr>
              <w:t>284 500,-</w:t>
            </w:r>
          </w:p>
        </w:tc>
      </w:tr>
    </w:tbl>
    <w:p w:rsidR="00A5660E" w:rsidRPr="00FA0828" w:rsidRDefault="00A5660E" w:rsidP="00A5660E">
      <w:pPr>
        <w:jc w:val="both"/>
        <w:rPr>
          <w:sz w:val="20"/>
          <w:szCs w:val="20"/>
        </w:rPr>
      </w:pPr>
    </w:p>
    <w:p w:rsidR="00A5660E" w:rsidRPr="00FA0828" w:rsidRDefault="00A5660E" w:rsidP="00A5660E">
      <w:pPr>
        <w:jc w:val="both"/>
        <w:rPr>
          <w:color w:val="000000"/>
        </w:rPr>
      </w:pPr>
    </w:p>
    <w:p w:rsidR="00A5660E" w:rsidRPr="00FA0828" w:rsidRDefault="00A5660E" w:rsidP="00A5660E">
      <w:pPr>
        <w:jc w:val="both"/>
        <w:rPr>
          <w:color w:val="000000"/>
          <w:sz w:val="20"/>
          <w:szCs w:val="20"/>
        </w:rPr>
      </w:pPr>
    </w:p>
    <w:p w:rsidR="00A5660E" w:rsidRPr="00FA0828" w:rsidRDefault="00A5660E" w:rsidP="00A5660E">
      <w:pPr>
        <w:numPr>
          <w:ilvl w:val="0"/>
          <w:numId w:val="5"/>
        </w:numPr>
        <w:jc w:val="both"/>
        <w:rPr>
          <w:rFonts w:ascii="Arial" w:hAnsi="Arial" w:cs="Arial"/>
          <w:b/>
          <w:sz w:val="28"/>
          <w:szCs w:val="28"/>
          <w:lang w:eastAsia="en-US"/>
        </w:rPr>
      </w:pPr>
      <w:r w:rsidRPr="00FA0828">
        <w:rPr>
          <w:rFonts w:ascii="Arial" w:hAnsi="Arial" w:cs="Arial"/>
          <w:b/>
          <w:sz w:val="28"/>
          <w:szCs w:val="28"/>
          <w:lang w:eastAsia="en-US"/>
        </w:rPr>
        <w:t>A fűtésrendszer karbantartása, működtetése:</w:t>
      </w:r>
    </w:p>
    <w:p w:rsidR="00A5660E" w:rsidRPr="00FA0828" w:rsidRDefault="00A5660E" w:rsidP="00A5660E">
      <w:pPr>
        <w:ind w:left="720"/>
        <w:jc w:val="both"/>
        <w:rPr>
          <w:lang w:eastAsia="en-US"/>
        </w:rPr>
      </w:pPr>
    </w:p>
    <w:p w:rsidR="00A5660E" w:rsidRPr="00FA0828" w:rsidRDefault="00A5660E" w:rsidP="00A5660E">
      <w:pPr>
        <w:jc w:val="both"/>
      </w:pPr>
      <w:r w:rsidRPr="00FA0828">
        <w:t xml:space="preserve">Az épületben egy komplex rendszer - meleg víz és fűtésrendszer - került megvalósításra, amely napelemek és gázmelegítő kombinációjával állítja elő a használati meleg vizet és a fűtővizet. Az üzemszerű használat </w:t>
      </w:r>
      <w:r>
        <w:t>során a rendszerben keletkező lerakódások miatt a kazán többször leállt. A hibát a csőrendszerben elvégzett tisztítással (savazás)</w:t>
      </w:r>
      <w:r w:rsidRPr="00FA0828">
        <w:t xml:space="preserve"> sikerült kiküszöbölni.   </w:t>
      </w:r>
    </w:p>
    <w:p w:rsidR="00A5660E" w:rsidRPr="00FA0828" w:rsidRDefault="00A5660E" w:rsidP="00A5660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8"/>
        <w:gridCol w:w="1746"/>
        <w:gridCol w:w="2491"/>
        <w:gridCol w:w="2283"/>
      </w:tblGrid>
      <w:tr w:rsidR="00A5660E" w:rsidRPr="00FA0828" w:rsidTr="00A5660E">
        <w:trPr>
          <w:trHeight w:val="383"/>
        </w:trPr>
        <w:tc>
          <w:tcPr>
            <w:tcW w:w="2943" w:type="dxa"/>
            <w:vMerge w:val="restart"/>
            <w:vAlign w:val="center"/>
          </w:tcPr>
          <w:p w:rsidR="00A5660E" w:rsidRPr="00FA0828" w:rsidRDefault="00A5660E" w:rsidP="00A5660E">
            <w:pPr>
              <w:jc w:val="center"/>
              <w:rPr>
                <w:rFonts w:ascii="Arial" w:hAnsi="Arial" w:cs="Arial"/>
                <w:b/>
                <w:sz w:val="20"/>
                <w:szCs w:val="20"/>
              </w:rPr>
            </w:pPr>
            <w:r w:rsidRPr="00FA0828">
              <w:rPr>
                <w:rFonts w:ascii="Arial" w:hAnsi="Arial" w:cs="Arial"/>
                <w:b/>
                <w:sz w:val="20"/>
                <w:szCs w:val="20"/>
              </w:rPr>
              <w:t>Feladat megnevezése</w:t>
            </w:r>
          </w:p>
        </w:tc>
        <w:tc>
          <w:tcPr>
            <w:tcW w:w="1843" w:type="dxa"/>
            <w:vAlign w:val="center"/>
          </w:tcPr>
          <w:p w:rsidR="00A5660E" w:rsidRPr="00FA0828" w:rsidRDefault="00A5660E" w:rsidP="007B776B">
            <w:pPr>
              <w:jc w:val="center"/>
              <w:rPr>
                <w:rFonts w:ascii="Arial" w:hAnsi="Arial" w:cs="Arial"/>
                <w:sz w:val="20"/>
                <w:szCs w:val="20"/>
              </w:rPr>
            </w:pPr>
            <w:r w:rsidRPr="00FA0828">
              <w:rPr>
                <w:rFonts w:ascii="Arial" w:hAnsi="Arial" w:cs="Arial"/>
                <w:b/>
                <w:bCs/>
                <w:color w:val="000000"/>
                <w:sz w:val="20"/>
                <w:szCs w:val="20"/>
              </w:rPr>
              <w:t>201</w:t>
            </w:r>
            <w:r>
              <w:rPr>
                <w:rFonts w:ascii="Arial" w:hAnsi="Arial" w:cs="Arial"/>
                <w:b/>
                <w:bCs/>
                <w:color w:val="000000"/>
                <w:sz w:val="20"/>
                <w:szCs w:val="20"/>
              </w:rPr>
              <w:t>5</w:t>
            </w:r>
            <w:r w:rsidR="007B776B">
              <w:rPr>
                <w:rFonts w:ascii="Arial" w:hAnsi="Arial" w:cs="Arial"/>
                <w:b/>
                <w:bCs/>
                <w:color w:val="000000"/>
                <w:sz w:val="20"/>
                <w:szCs w:val="20"/>
              </w:rPr>
              <w:t>. félév</w:t>
            </w:r>
            <w:r w:rsidRPr="00FA0828">
              <w:rPr>
                <w:rFonts w:ascii="Arial" w:hAnsi="Arial" w:cs="Arial"/>
                <w:b/>
                <w:bCs/>
                <w:color w:val="000000"/>
                <w:sz w:val="20"/>
                <w:szCs w:val="20"/>
              </w:rPr>
              <w:t>re tervezett</w:t>
            </w:r>
          </w:p>
        </w:tc>
        <w:tc>
          <w:tcPr>
            <w:tcW w:w="2693" w:type="dxa"/>
            <w:vAlign w:val="center"/>
          </w:tcPr>
          <w:p w:rsidR="00A5660E" w:rsidRPr="00FA0828" w:rsidRDefault="00A5660E" w:rsidP="00A5660E">
            <w:pPr>
              <w:jc w:val="center"/>
              <w:rPr>
                <w:rFonts w:ascii="Arial" w:hAnsi="Arial" w:cs="Arial"/>
                <w:sz w:val="20"/>
                <w:szCs w:val="20"/>
              </w:rPr>
            </w:pPr>
            <w:r w:rsidRPr="00FA0828">
              <w:rPr>
                <w:rFonts w:ascii="Arial" w:hAnsi="Arial" w:cs="Arial"/>
                <w:b/>
                <w:sz w:val="20"/>
                <w:szCs w:val="20"/>
              </w:rPr>
              <w:t>201</w:t>
            </w:r>
            <w:r>
              <w:rPr>
                <w:rFonts w:ascii="Arial" w:hAnsi="Arial" w:cs="Arial"/>
                <w:b/>
                <w:sz w:val="20"/>
                <w:szCs w:val="20"/>
              </w:rPr>
              <w:t>5</w:t>
            </w:r>
            <w:r w:rsidRPr="00FA0828">
              <w:rPr>
                <w:rFonts w:ascii="Arial" w:hAnsi="Arial" w:cs="Arial"/>
                <w:b/>
                <w:sz w:val="20"/>
                <w:szCs w:val="20"/>
              </w:rPr>
              <w:t>. június 30</w:t>
            </w:r>
            <w:r>
              <w:rPr>
                <w:rFonts w:ascii="Arial" w:hAnsi="Arial" w:cs="Arial"/>
                <w:b/>
                <w:sz w:val="20"/>
                <w:szCs w:val="20"/>
              </w:rPr>
              <w:t>-</w:t>
            </w:r>
            <w:r w:rsidRPr="00FA0828">
              <w:rPr>
                <w:rFonts w:ascii="Arial" w:hAnsi="Arial" w:cs="Arial"/>
                <w:b/>
                <w:sz w:val="20"/>
                <w:szCs w:val="20"/>
              </w:rPr>
              <w:t>ig felmerült</w:t>
            </w:r>
          </w:p>
        </w:tc>
        <w:tc>
          <w:tcPr>
            <w:tcW w:w="2407" w:type="dxa"/>
            <w:vMerge w:val="restart"/>
            <w:vAlign w:val="center"/>
          </w:tcPr>
          <w:p w:rsidR="00A5660E" w:rsidRPr="00FA0828" w:rsidRDefault="00A5660E" w:rsidP="00A5660E">
            <w:pPr>
              <w:jc w:val="center"/>
              <w:rPr>
                <w:rFonts w:ascii="Arial" w:hAnsi="Arial" w:cs="Arial"/>
                <w:b/>
                <w:sz w:val="20"/>
                <w:szCs w:val="20"/>
              </w:rPr>
            </w:pPr>
            <w:r>
              <w:rPr>
                <w:rFonts w:ascii="Arial" w:hAnsi="Arial" w:cs="Arial"/>
                <w:b/>
                <w:sz w:val="20"/>
                <w:szCs w:val="20"/>
              </w:rPr>
              <w:t>5</w:t>
            </w:r>
            <w:r w:rsidRPr="00FA0828">
              <w:rPr>
                <w:rFonts w:ascii="Arial" w:hAnsi="Arial" w:cs="Arial"/>
                <w:b/>
                <w:sz w:val="20"/>
                <w:szCs w:val="20"/>
              </w:rPr>
              <w:t>/12-ed kiszámlázott díj Ft</w:t>
            </w:r>
          </w:p>
        </w:tc>
      </w:tr>
      <w:tr w:rsidR="00A5660E" w:rsidRPr="00FA0828" w:rsidTr="00A5660E">
        <w:trPr>
          <w:trHeight w:val="403"/>
        </w:trPr>
        <w:tc>
          <w:tcPr>
            <w:tcW w:w="2943" w:type="dxa"/>
            <w:vMerge/>
            <w:vAlign w:val="center"/>
          </w:tcPr>
          <w:p w:rsidR="00A5660E" w:rsidRPr="00FA0828" w:rsidRDefault="00A5660E" w:rsidP="00A5660E">
            <w:pPr>
              <w:jc w:val="center"/>
              <w:rPr>
                <w:rFonts w:ascii="Arial" w:hAnsi="Arial" w:cs="Arial"/>
                <w:sz w:val="20"/>
                <w:szCs w:val="20"/>
              </w:rPr>
            </w:pPr>
          </w:p>
        </w:tc>
        <w:tc>
          <w:tcPr>
            <w:tcW w:w="4536" w:type="dxa"/>
            <w:gridSpan w:val="2"/>
            <w:vAlign w:val="center"/>
          </w:tcPr>
          <w:p w:rsidR="00A5660E" w:rsidRPr="00FA0828" w:rsidRDefault="00A5660E" w:rsidP="00A5660E">
            <w:pPr>
              <w:jc w:val="center"/>
              <w:rPr>
                <w:rFonts w:ascii="Arial" w:hAnsi="Arial" w:cs="Arial"/>
                <w:b/>
                <w:sz w:val="20"/>
                <w:szCs w:val="20"/>
              </w:rPr>
            </w:pPr>
            <w:r w:rsidRPr="00FA0828">
              <w:rPr>
                <w:rFonts w:ascii="Arial" w:hAnsi="Arial" w:cs="Arial"/>
                <w:b/>
                <w:sz w:val="20"/>
                <w:szCs w:val="20"/>
              </w:rPr>
              <w:t>költség Ft</w:t>
            </w:r>
          </w:p>
        </w:tc>
        <w:tc>
          <w:tcPr>
            <w:tcW w:w="2407" w:type="dxa"/>
            <w:vMerge/>
            <w:vAlign w:val="center"/>
          </w:tcPr>
          <w:p w:rsidR="00A5660E" w:rsidRPr="00FA0828" w:rsidRDefault="00A5660E" w:rsidP="00A5660E">
            <w:pPr>
              <w:jc w:val="center"/>
              <w:rPr>
                <w:rFonts w:ascii="Arial" w:hAnsi="Arial" w:cs="Arial"/>
                <w:sz w:val="20"/>
                <w:szCs w:val="20"/>
              </w:rPr>
            </w:pPr>
          </w:p>
        </w:tc>
      </w:tr>
      <w:tr w:rsidR="00A5660E" w:rsidRPr="00FA0828" w:rsidTr="00A5660E">
        <w:trPr>
          <w:trHeight w:val="474"/>
        </w:trPr>
        <w:tc>
          <w:tcPr>
            <w:tcW w:w="2943" w:type="dxa"/>
            <w:vAlign w:val="center"/>
          </w:tcPr>
          <w:p w:rsidR="00A5660E" w:rsidRPr="00FA0828" w:rsidRDefault="00A5660E" w:rsidP="00A5660E">
            <w:pPr>
              <w:jc w:val="center"/>
              <w:rPr>
                <w:rFonts w:ascii="Arial" w:hAnsi="Arial" w:cs="Arial"/>
                <w:sz w:val="20"/>
                <w:szCs w:val="20"/>
              </w:rPr>
            </w:pPr>
            <w:r w:rsidRPr="00FA0828">
              <w:rPr>
                <w:rFonts w:ascii="Arial" w:hAnsi="Arial" w:cs="Arial"/>
                <w:sz w:val="20"/>
                <w:szCs w:val="20"/>
              </w:rPr>
              <w:t>Fűtésrendszer karbantartása, működtetése</w:t>
            </w:r>
          </w:p>
        </w:tc>
        <w:tc>
          <w:tcPr>
            <w:tcW w:w="1843" w:type="dxa"/>
            <w:vAlign w:val="center"/>
          </w:tcPr>
          <w:p w:rsidR="00A5660E" w:rsidRPr="00FA0828" w:rsidRDefault="00A5660E" w:rsidP="00A5660E">
            <w:pPr>
              <w:jc w:val="center"/>
              <w:rPr>
                <w:rFonts w:ascii="Arial" w:hAnsi="Arial" w:cs="Arial"/>
                <w:sz w:val="20"/>
                <w:szCs w:val="20"/>
              </w:rPr>
            </w:pPr>
            <w:r>
              <w:rPr>
                <w:rFonts w:ascii="Arial" w:hAnsi="Arial" w:cs="Arial"/>
                <w:sz w:val="20"/>
                <w:szCs w:val="20"/>
              </w:rPr>
              <w:t>150 0</w:t>
            </w:r>
            <w:r w:rsidRPr="00FA0828">
              <w:rPr>
                <w:rFonts w:ascii="Arial" w:hAnsi="Arial" w:cs="Arial"/>
                <w:sz w:val="20"/>
                <w:szCs w:val="20"/>
              </w:rPr>
              <w:t>00</w:t>
            </w:r>
            <w:r>
              <w:rPr>
                <w:rFonts w:ascii="Arial" w:hAnsi="Arial" w:cs="Arial"/>
                <w:sz w:val="20"/>
                <w:szCs w:val="20"/>
              </w:rPr>
              <w:t>,-</w:t>
            </w:r>
          </w:p>
        </w:tc>
        <w:tc>
          <w:tcPr>
            <w:tcW w:w="2693" w:type="dxa"/>
            <w:vAlign w:val="center"/>
          </w:tcPr>
          <w:p w:rsidR="00A5660E" w:rsidRPr="00FA0828" w:rsidRDefault="00A5660E" w:rsidP="00A5660E">
            <w:pPr>
              <w:jc w:val="center"/>
              <w:rPr>
                <w:rFonts w:ascii="Arial" w:hAnsi="Arial" w:cs="Arial"/>
                <w:sz w:val="20"/>
                <w:szCs w:val="20"/>
              </w:rPr>
            </w:pPr>
            <w:r w:rsidRPr="00FA0828">
              <w:rPr>
                <w:rFonts w:ascii="Arial" w:hAnsi="Arial" w:cs="Arial"/>
                <w:sz w:val="20"/>
                <w:szCs w:val="20"/>
              </w:rPr>
              <w:t>1</w:t>
            </w:r>
            <w:r>
              <w:rPr>
                <w:rFonts w:ascii="Arial" w:hAnsi="Arial" w:cs="Arial"/>
                <w:sz w:val="20"/>
                <w:szCs w:val="20"/>
              </w:rPr>
              <w:t>4</w:t>
            </w:r>
            <w:r w:rsidRPr="00FA0828">
              <w:rPr>
                <w:rFonts w:ascii="Arial" w:hAnsi="Arial" w:cs="Arial"/>
                <w:sz w:val="20"/>
                <w:szCs w:val="20"/>
              </w:rPr>
              <w:t>8</w:t>
            </w:r>
            <w:r>
              <w:rPr>
                <w:rFonts w:ascii="Arial" w:hAnsi="Arial" w:cs="Arial"/>
                <w:sz w:val="20"/>
                <w:szCs w:val="20"/>
              </w:rPr>
              <w:t> 152,-</w:t>
            </w:r>
            <w:r w:rsidRPr="00FA0828">
              <w:rPr>
                <w:rFonts w:ascii="Arial" w:hAnsi="Arial" w:cs="Arial"/>
                <w:sz w:val="20"/>
                <w:szCs w:val="20"/>
              </w:rPr>
              <w:t>-</w:t>
            </w:r>
          </w:p>
        </w:tc>
        <w:tc>
          <w:tcPr>
            <w:tcW w:w="2407" w:type="dxa"/>
            <w:vAlign w:val="center"/>
          </w:tcPr>
          <w:p w:rsidR="00A5660E" w:rsidRPr="00FA0828" w:rsidRDefault="00A5660E" w:rsidP="00A5660E">
            <w:pPr>
              <w:jc w:val="center"/>
              <w:rPr>
                <w:rFonts w:ascii="Arial" w:hAnsi="Arial" w:cs="Arial"/>
                <w:sz w:val="20"/>
                <w:szCs w:val="20"/>
              </w:rPr>
            </w:pPr>
            <w:r>
              <w:rPr>
                <w:rFonts w:ascii="Arial" w:hAnsi="Arial" w:cs="Arial"/>
                <w:sz w:val="20"/>
                <w:szCs w:val="20"/>
              </w:rPr>
              <w:t>284 500,-</w:t>
            </w:r>
          </w:p>
        </w:tc>
      </w:tr>
    </w:tbl>
    <w:p w:rsidR="00A5660E" w:rsidRPr="00FA0828" w:rsidRDefault="00A5660E" w:rsidP="00A5660E">
      <w:pPr>
        <w:jc w:val="both"/>
        <w:rPr>
          <w:rFonts w:ascii="Arial" w:hAnsi="Arial" w:cs="Arial"/>
          <w:sz w:val="20"/>
          <w:szCs w:val="20"/>
        </w:rPr>
      </w:pPr>
    </w:p>
    <w:p w:rsidR="00A5660E" w:rsidRPr="00FA0828" w:rsidRDefault="00A5660E" w:rsidP="00A5660E">
      <w:pPr>
        <w:jc w:val="both"/>
        <w:rPr>
          <w:color w:val="000000"/>
        </w:rPr>
      </w:pPr>
    </w:p>
    <w:p w:rsidR="00A5660E" w:rsidRPr="00FA0828" w:rsidRDefault="00A5660E" w:rsidP="00A5660E">
      <w:pPr>
        <w:jc w:val="both"/>
        <w:rPr>
          <w:color w:val="000000"/>
        </w:rPr>
      </w:pPr>
    </w:p>
    <w:p w:rsidR="00A5660E" w:rsidRPr="00FA0828" w:rsidRDefault="00A5660E" w:rsidP="00A5660E">
      <w:pPr>
        <w:numPr>
          <w:ilvl w:val="0"/>
          <w:numId w:val="5"/>
        </w:numPr>
        <w:jc w:val="both"/>
        <w:rPr>
          <w:rFonts w:ascii="Arial" w:hAnsi="Arial" w:cs="Arial"/>
          <w:b/>
          <w:sz w:val="28"/>
          <w:szCs w:val="28"/>
          <w:lang w:eastAsia="en-US"/>
        </w:rPr>
      </w:pPr>
      <w:r w:rsidRPr="00FA0828">
        <w:rPr>
          <w:rFonts w:ascii="Arial" w:hAnsi="Arial" w:cs="Arial"/>
          <w:b/>
          <w:sz w:val="28"/>
          <w:szCs w:val="28"/>
          <w:lang w:eastAsia="en-US"/>
        </w:rPr>
        <w:t>A riasztó és tűzjelző rendszer karbantartása, működtetése:</w:t>
      </w:r>
    </w:p>
    <w:p w:rsidR="00A5660E" w:rsidRPr="00FA0828" w:rsidRDefault="00A5660E" w:rsidP="00A5660E">
      <w:pPr>
        <w:ind w:left="720"/>
        <w:jc w:val="both"/>
        <w:rPr>
          <w:rFonts w:ascii="Arial" w:hAnsi="Arial" w:cs="Arial"/>
          <w:sz w:val="28"/>
          <w:szCs w:val="28"/>
          <w:lang w:eastAsia="en-US"/>
        </w:rPr>
      </w:pPr>
    </w:p>
    <w:p w:rsidR="00A5660E" w:rsidRPr="00FA0828" w:rsidRDefault="00A5660E" w:rsidP="00A5660E">
      <w:pPr>
        <w:jc w:val="both"/>
      </w:pPr>
      <w:r w:rsidRPr="00FA0828">
        <w:t xml:space="preserve">A riasztó rendszert karbantartása szintén folyamatos. A rendszerbe beépítettünk egy átjelző funkciót is, melynek segítségével egy biztonsági szolgálat folyamatosan ellenőrzi az épület védelmét. Esetleges behatolás vagy meghibásodás esetén is jelzés megy a diszpécser központba, ahonnan azonnali visszacsatolással ellenőrzik a jelzést, rendszerhiba esetén orvosoljuk a problémát. A tűzjelző rendszer kisebb hibájából adódott, hogy többször is jelzést küldött és nyitotta az ablakokat. </w:t>
      </w:r>
      <w:r w:rsidRPr="00FA0828">
        <w:rPr>
          <w:i/>
        </w:rPr>
        <w:t>(Tehát működik).</w:t>
      </w:r>
      <w:r w:rsidRPr="00FA0828">
        <w:t xml:space="preserve"> Beállítások pontosításával kiküszöbölhető volt a további téves riasztás.  </w:t>
      </w:r>
    </w:p>
    <w:p w:rsidR="00A5660E" w:rsidRPr="00FA0828" w:rsidRDefault="00A5660E" w:rsidP="00A5660E">
      <w:pPr>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1"/>
        <w:gridCol w:w="1741"/>
        <w:gridCol w:w="2486"/>
        <w:gridCol w:w="2280"/>
      </w:tblGrid>
      <w:tr w:rsidR="00A5660E" w:rsidRPr="00FA0828" w:rsidTr="00A5660E">
        <w:trPr>
          <w:trHeight w:val="383"/>
        </w:trPr>
        <w:tc>
          <w:tcPr>
            <w:tcW w:w="2943" w:type="dxa"/>
            <w:vMerge w:val="restart"/>
            <w:vAlign w:val="center"/>
          </w:tcPr>
          <w:p w:rsidR="00A5660E" w:rsidRPr="00FA0828" w:rsidRDefault="00A5660E" w:rsidP="00A5660E">
            <w:pPr>
              <w:jc w:val="center"/>
              <w:rPr>
                <w:rFonts w:ascii="Arial" w:hAnsi="Arial" w:cs="Arial"/>
                <w:b/>
                <w:sz w:val="20"/>
                <w:szCs w:val="20"/>
              </w:rPr>
            </w:pPr>
            <w:r w:rsidRPr="00FA0828">
              <w:rPr>
                <w:rFonts w:ascii="Arial" w:hAnsi="Arial" w:cs="Arial"/>
                <w:b/>
                <w:sz w:val="20"/>
                <w:szCs w:val="20"/>
              </w:rPr>
              <w:t>Feladat megnevezése</w:t>
            </w:r>
          </w:p>
        </w:tc>
        <w:tc>
          <w:tcPr>
            <w:tcW w:w="1843" w:type="dxa"/>
            <w:vAlign w:val="center"/>
          </w:tcPr>
          <w:p w:rsidR="00A5660E" w:rsidRPr="007B776B" w:rsidRDefault="00A5660E" w:rsidP="007B776B">
            <w:pPr>
              <w:jc w:val="center"/>
              <w:rPr>
                <w:rFonts w:ascii="Arial" w:hAnsi="Arial" w:cs="Arial"/>
                <w:b/>
                <w:bCs/>
                <w:color w:val="000000"/>
                <w:sz w:val="20"/>
                <w:szCs w:val="20"/>
              </w:rPr>
            </w:pPr>
            <w:r>
              <w:rPr>
                <w:rFonts w:ascii="Arial" w:hAnsi="Arial" w:cs="Arial"/>
                <w:b/>
                <w:bCs/>
                <w:color w:val="000000"/>
                <w:sz w:val="20"/>
                <w:szCs w:val="20"/>
              </w:rPr>
              <w:t>2015</w:t>
            </w:r>
            <w:r w:rsidR="007B776B">
              <w:rPr>
                <w:rFonts w:ascii="Arial" w:hAnsi="Arial" w:cs="Arial"/>
                <w:b/>
                <w:bCs/>
                <w:color w:val="000000"/>
                <w:sz w:val="20"/>
                <w:szCs w:val="20"/>
              </w:rPr>
              <w:t>. félév</w:t>
            </w:r>
            <w:r w:rsidRPr="00FA0828">
              <w:rPr>
                <w:rFonts w:ascii="Arial" w:hAnsi="Arial" w:cs="Arial"/>
                <w:b/>
                <w:bCs/>
                <w:color w:val="000000"/>
                <w:sz w:val="20"/>
                <w:szCs w:val="20"/>
              </w:rPr>
              <w:t>re tervezett</w:t>
            </w:r>
          </w:p>
        </w:tc>
        <w:tc>
          <w:tcPr>
            <w:tcW w:w="2693" w:type="dxa"/>
            <w:vAlign w:val="center"/>
          </w:tcPr>
          <w:p w:rsidR="00A5660E" w:rsidRPr="00FA0828" w:rsidRDefault="00A5660E" w:rsidP="00A5660E">
            <w:pPr>
              <w:jc w:val="center"/>
              <w:rPr>
                <w:rFonts w:ascii="Arial" w:hAnsi="Arial" w:cs="Arial"/>
                <w:sz w:val="20"/>
                <w:szCs w:val="20"/>
              </w:rPr>
            </w:pPr>
            <w:r>
              <w:rPr>
                <w:rFonts w:ascii="Arial" w:hAnsi="Arial" w:cs="Arial"/>
                <w:b/>
                <w:sz w:val="20"/>
                <w:szCs w:val="20"/>
              </w:rPr>
              <w:t>2015</w:t>
            </w:r>
            <w:r w:rsidRPr="00FA0828">
              <w:rPr>
                <w:rFonts w:ascii="Arial" w:hAnsi="Arial" w:cs="Arial"/>
                <w:b/>
                <w:sz w:val="20"/>
                <w:szCs w:val="20"/>
              </w:rPr>
              <w:t>. június 30</w:t>
            </w:r>
            <w:r>
              <w:rPr>
                <w:rFonts w:ascii="Arial" w:hAnsi="Arial" w:cs="Arial"/>
                <w:b/>
                <w:sz w:val="20"/>
                <w:szCs w:val="20"/>
              </w:rPr>
              <w:t>-</w:t>
            </w:r>
            <w:r w:rsidRPr="00FA0828">
              <w:rPr>
                <w:rFonts w:ascii="Arial" w:hAnsi="Arial" w:cs="Arial"/>
                <w:b/>
                <w:sz w:val="20"/>
                <w:szCs w:val="20"/>
              </w:rPr>
              <w:t>ig felmerült</w:t>
            </w:r>
          </w:p>
        </w:tc>
        <w:tc>
          <w:tcPr>
            <w:tcW w:w="2407" w:type="dxa"/>
            <w:vMerge w:val="restart"/>
            <w:vAlign w:val="center"/>
          </w:tcPr>
          <w:p w:rsidR="00A5660E" w:rsidRPr="00FA0828" w:rsidRDefault="00A5660E" w:rsidP="00A5660E">
            <w:pPr>
              <w:jc w:val="center"/>
              <w:rPr>
                <w:rFonts w:ascii="Arial" w:hAnsi="Arial" w:cs="Arial"/>
                <w:b/>
                <w:sz w:val="20"/>
                <w:szCs w:val="20"/>
              </w:rPr>
            </w:pPr>
            <w:r>
              <w:rPr>
                <w:rFonts w:ascii="Arial" w:hAnsi="Arial" w:cs="Arial"/>
                <w:b/>
                <w:sz w:val="20"/>
                <w:szCs w:val="20"/>
              </w:rPr>
              <w:t>5</w:t>
            </w:r>
            <w:r w:rsidRPr="00FA0828">
              <w:rPr>
                <w:rFonts w:ascii="Arial" w:hAnsi="Arial" w:cs="Arial"/>
                <w:b/>
                <w:sz w:val="20"/>
                <w:szCs w:val="20"/>
              </w:rPr>
              <w:t>/12-ed kiszámlázott díj Ft</w:t>
            </w:r>
          </w:p>
        </w:tc>
      </w:tr>
      <w:tr w:rsidR="00A5660E" w:rsidRPr="00FA0828" w:rsidTr="00A5660E">
        <w:trPr>
          <w:trHeight w:val="403"/>
        </w:trPr>
        <w:tc>
          <w:tcPr>
            <w:tcW w:w="2943" w:type="dxa"/>
            <w:vMerge/>
            <w:vAlign w:val="center"/>
          </w:tcPr>
          <w:p w:rsidR="00A5660E" w:rsidRPr="00FA0828" w:rsidRDefault="00A5660E" w:rsidP="00A5660E">
            <w:pPr>
              <w:jc w:val="center"/>
              <w:rPr>
                <w:rFonts w:ascii="Arial" w:hAnsi="Arial" w:cs="Arial"/>
                <w:sz w:val="20"/>
                <w:szCs w:val="20"/>
              </w:rPr>
            </w:pPr>
          </w:p>
        </w:tc>
        <w:tc>
          <w:tcPr>
            <w:tcW w:w="4536" w:type="dxa"/>
            <w:gridSpan w:val="2"/>
            <w:vAlign w:val="center"/>
          </w:tcPr>
          <w:p w:rsidR="00A5660E" w:rsidRPr="00FA0828" w:rsidRDefault="00A5660E" w:rsidP="00A5660E">
            <w:pPr>
              <w:jc w:val="center"/>
              <w:rPr>
                <w:rFonts w:ascii="Arial" w:hAnsi="Arial" w:cs="Arial"/>
                <w:b/>
                <w:sz w:val="20"/>
                <w:szCs w:val="20"/>
              </w:rPr>
            </w:pPr>
            <w:r w:rsidRPr="00FA0828">
              <w:rPr>
                <w:rFonts w:ascii="Arial" w:hAnsi="Arial" w:cs="Arial"/>
                <w:b/>
                <w:sz w:val="20"/>
                <w:szCs w:val="20"/>
              </w:rPr>
              <w:t>költség Ft</w:t>
            </w:r>
          </w:p>
        </w:tc>
        <w:tc>
          <w:tcPr>
            <w:tcW w:w="2407" w:type="dxa"/>
            <w:vMerge/>
            <w:vAlign w:val="center"/>
          </w:tcPr>
          <w:p w:rsidR="00A5660E" w:rsidRPr="00FA0828" w:rsidRDefault="00A5660E" w:rsidP="00A5660E">
            <w:pPr>
              <w:jc w:val="center"/>
              <w:rPr>
                <w:rFonts w:ascii="Arial" w:hAnsi="Arial" w:cs="Arial"/>
                <w:sz w:val="20"/>
                <w:szCs w:val="20"/>
              </w:rPr>
            </w:pPr>
          </w:p>
        </w:tc>
      </w:tr>
      <w:tr w:rsidR="00A5660E" w:rsidRPr="00FA0828" w:rsidTr="00A5660E">
        <w:trPr>
          <w:trHeight w:val="474"/>
        </w:trPr>
        <w:tc>
          <w:tcPr>
            <w:tcW w:w="2943" w:type="dxa"/>
            <w:vAlign w:val="center"/>
          </w:tcPr>
          <w:p w:rsidR="00A5660E" w:rsidRPr="00FA0828" w:rsidRDefault="00A5660E" w:rsidP="00A5660E">
            <w:pPr>
              <w:jc w:val="center"/>
              <w:rPr>
                <w:rFonts w:ascii="Arial" w:hAnsi="Arial" w:cs="Arial"/>
                <w:sz w:val="20"/>
                <w:szCs w:val="20"/>
              </w:rPr>
            </w:pPr>
            <w:r w:rsidRPr="00FA0828">
              <w:rPr>
                <w:rFonts w:ascii="Arial" w:hAnsi="Arial" w:cs="Arial"/>
                <w:sz w:val="20"/>
                <w:szCs w:val="20"/>
              </w:rPr>
              <w:t>Riasztórendszer karbantartása, működtetése</w:t>
            </w:r>
          </w:p>
        </w:tc>
        <w:tc>
          <w:tcPr>
            <w:tcW w:w="1843" w:type="dxa"/>
            <w:vAlign w:val="center"/>
          </w:tcPr>
          <w:p w:rsidR="00A5660E" w:rsidRPr="00FA0828" w:rsidRDefault="00A5660E" w:rsidP="00A5660E">
            <w:pPr>
              <w:jc w:val="center"/>
              <w:rPr>
                <w:rFonts w:ascii="Arial" w:hAnsi="Arial" w:cs="Arial"/>
                <w:sz w:val="20"/>
                <w:szCs w:val="20"/>
              </w:rPr>
            </w:pPr>
            <w:r>
              <w:rPr>
                <w:rFonts w:ascii="Arial" w:hAnsi="Arial" w:cs="Arial"/>
                <w:color w:val="000000"/>
                <w:sz w:val="20"/>
                <w:szCs w:val="20"/>
              </w:rPr>
              <w:t>30 000,-</w:t>
            </w:r>
          </w:p>
        </w:tc>
        <w:tc>
          <w:tcPr>
            <w:tcW w:w="2693" w:type="dxa"/>
            <w:vAlign w:val="center"/>
          </w:tcPr>
          <w:p w:rsidR="00A5660E" w:rsidRPr="00FA0828" w:rsidRDefault="00A5660E" w:rsidP="00A5660E">
            <w:pPr>
              <w:jc w:val="center"/>
              <w:rPr>
                <w:rFonts w:ascii="Arial" w:hAnsi="Arial" w:cs="Arial"/>
                <w:sz w:val="20"/>
                <w:szCs w:val="20"/>
              </w:rPr>
            </w:pPr>
            <w:r>
              <w:rPr>
                <w:rFonts w:ascii="Arial" w:hAnsi="Arial" w:cs="Arial"/>
                <w:color w:val="000000"/>
                <w:sz w:val="20"/>
                <w:szCs w:val="20"/>
              </w:rPr>
              <w:t>26 670,-</w:t>
            </w:r>
          </w:p>
        </w:tc>
        <w:tc>
          <w:tcPr>
            <w:tcW w:w="2407" w:type="dxa"/>
            <w:vAlign w:val="center"/>
          </w:tcPr>
          <w:p w:rsidR="00A5660E" w:rsidRPr="00FA0828" w:rsidRDefault="00A5660E" w:rsidP="00A5660E">
            <w:pPr>
              <w:jc w:val="center"/>
              <w:rPr>
                <w:rFonts w:ascii="Arial" w:hAnsi="Arial" w:cs="Arial"/>
                <w:sz w:val="20"/>
                <w:szCs w:val="20"/>
              </w:rPr>
            </w:pPr>
            <w:r>
              <w:rPr>
                <w:rFonts w:ascii="Arial" w:hAnsi="Arial" w:cs="Arial"/>
                <w:sz w:val="20"/>
                <w:szCs w:val="20"/>
              </w:rPr>
              <w:t>284 500,-</w:t>
            </w:r>
          </w:p>
        </w:tc>
      </w:tr>
    </w:tbl>
    <w:p w:rsidR="00A5660E" w:rsidRPr="00FA0828" w:rsidRDefault="00A5660E" w:rsidP="00A5660E">
      <w:pPr>
        <w:jc w:val="both"/>
        <w:rPr>
          <w:rFonts w:ascii="Arial" w:hAnsi="Arial" w:cs="Arial"/>
          <w:sz w:val="20"/>
          <w:szCs w:val="20"/>
        </w:rPr>
      </w:pPr>
    </w:p>
    <w:p w:rsidR="00A5660E" w:rsidRPr="00FA0828" w:rsidRDefault="00A5660E" w:rsidP="00A5660E">
      <w:pPr>
        <w:jc w:val="both"/>
        <w:rPr>
          <w:color w:val="000000"/>
        </w:rPr>
      </w:pPr>
    </w:p>
    <w:p w:rsidR="00A5660E" w:rsidRPr="00FA0828" w:rsidRDefault="00A5660E" w:rsidP="00A5660E">
      <w:pPr>
        <w:jc w:val="both"/>
        <w:rPr>
          <w:b/>
          <w:color w:val="000000"/>
          <w:sz w:val="20"/>
          <w:szCs w:val="20"/>
        </w:rPr>
      </w:pPr>
    </w:p>
    <w:p w:rsidR="00A5660E" w:rsidRPr="00FA0828" w:rsidRDefault="00A5660E" w:rsidP="00A5660E">
      <w:pPr>
        <w:numPr>
          <w:ilvl w:val="0"/>
          <w:numId w:val="5"/>
        </w:numPr>
        <w:jc w:val="both"/>
        <w:rPr>
          <w:rFonts w:ascii="Arial" w:hAnsi="Arial" w:cs="Arial"/>
          <w:b/>
          <w:sz w:val="28"/>
          <w:szCs w:val="28"/>
          <w:lang w:eastAsia="en-US"/>
        </w:rPr>
      </w:pPr>
      <w:r w:rsidRPr="00FA0828">
        <w:rPr>
          <w:rFonts w:ascii="Arial" w:hAnsi="Arial" w:cs="Arial"/>
          <w:b/>
          <w:sz w:val="28"/>
          <w:szCs w:val="28"/>
          <w:lang w:eastAsia="en-US"/>
        </w:rPr>
        <w:t>Egyéb napi, rendszeres karbantartási feladatok:</w:t>
      </w:r>
    </w:p>
    <w:p w:rsidR="00A5660E" w:rsidRPr="00FA0828" w:rsidRDefault="00A5660E" w:rsidP="00A5660E">
      <w:pPr>
        <w:ind w:left="720"/>
        <w:jc w:val="both"/>
        <w:rPr>
          <w:rFonts w:ascii="Arial" w:hAnsi="Arial" w:cs="Arial"/>
          <w:sz w:val="28"/>
          <w:szCs w:val="28"/>
          <w:lang w:eastAsia="en-US"/>
        </w:rPr>
      </w:pPr>
    </w:p>
    <w:p w:rsidR="00A5660E" w:rsidRPr="00FA0828" w:rsidRDefault="00A5660E" w:rsidP="00A5660E">
      <w:pPr>
        <w:jc w:val="both"/>
      </w:pPr>
      <w:r w:rsidRPr="00FA0828">
        <w:t xml:space="preserve">E tevékenységeink többek között épületen belül a bútorok mozgatása, </w:t>
      </w:r>
      <w:r>
        <w:t xml:space="preserve">új ügyfélszolgálati ajtó készítése, </w:t>
      </w:r>
      <w:r w:rsidRPr="00FA0828">
        <w:t xml:space="preserve">fali akasztók rögzítése, kép felrakása, függöny javítása, villanyszerelés, vízvezetékrendszer javítás, dugulás elhárítás, stb., a külső területi munkák a fűnyírástól a takarításig, a helyi rendelet alapján az épület falától a </w:t>
      </w:r>
      <w:r>
        <w:t>rác</w:t>
      </w:r>
      <w:r w:rsidRPr="00FA0828">
        <w:t>keresztúri főútig, intézményi játszóeszközök karbantartása, és a kertészeti munkák végzése. Az idei aszályos évben öt alkalommal végeztünk kaszálást és szintén öt alkalommal kapálást. A növényeket igyekeztünk öntözéssel életben tartani, az általunk vásárolt növények esetében ez sikeres volt, de az ajándék fákat saj</w:t>
      </w:r>
      <w:r>
        <w:t>nos nem tudtuk megmenteni, mert</w:t>
      </w:r>
      <w:r w:rsidRPr="00FA0828">
        <w:t xml:space="preserve"> nem rendelkeztek megfelelő gyökérzettel. </w:t>
      </w:r>
    </w:p>
    <w:p w:rsidR="00A5660E" w:rsidRPr="00FA0828" w:rsidRDefault="00A5660E" w:rsidP="00A5660E">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8"/>
        <w:gridCol w:w="1746"/>
        <w:gridCol w:w="2491"/>
        <w:gridCol w:w="2283"/>
      </w:tblGrid>
      <w:tr w:rsidR="00A5660E" w:rsidRPr="00FA0828" w:rsidTr="00A5660E">
        <w:trPr>
          <w:trHeight w:val="383"/>
        </w:trPr>
        <w:tc>
          <w:tcPr>
            <w:tcW w:w="2943" w:type="dxa"/>
            <w:vMerge w:val="restart"/>
            <w:vAlign w:val="center"/>
          </w:tcPr>
          <w:p w:rsidR="00A5660E" w:rsidRPr="00FA0828" w:rsidRDefault="00A5660E" w:rsidP="00A5660E">
            <w:pPr>
              <w:jc w:val="center"/>
              <w:rPr>
                <w:rFonts w:ascii="Arial" w:hAnsi="Arial" w:cs="Arial"/>
                <w:b/>
                <w:sz w:val="20"/>
                <w:szCs w:val="20"/>
              </w:rPr>
            </w:pPr>
            <w:r w:rsidRPr="00FA0828">
              <w:rPr>
                <w:rFonts w:ascii="Arial" w:hAnsi="Arial" w:cs="Arial"/>
                <w:b/>
                <w:sz w:val="20"/>
                <w:szCs w:val="20"/>
              </w:rPr>
              <w:t>Feladat megnevezése</w:t>
            </w:r>
          </w:p>
        </w:tc>
        <w:tc>
          <w:tcPr>
            <w:tcW w:w="1843" w:type="dxa"/>
            <w:vAlign w:val="center"/>
          </w:tcPr>
          <w:p w:rsidR="00A5660E" w:rsidRPr="00FA0828" w:rsidRDefault="00A5660E" w:rsidP="007B776B">
            <w:pPr>
              <w:jc w:val="center"/>
              <w:rPr>
                <w:rFonts w:ascii="Arial" w:hAnsi="Arial" w:cs="Arial"/>
                <w:sz w:val="20"/>
                <w:szCs w:val="20"/>
              </w:rPr>
            </w:pPr>
            <w:r w:rsidRPr="00FA0828">
              <w:rPr>
                <w:rFonts w:ascii="Arial" w:hAnsi="Arial" w:cs="Arial"/>
                <w:b/>
                <w:bCs/>
                <w:color w:val="000000"/>
                <w:sz w:val="20"/>
                <w:szCs w:val="20"/>
              </w:rPr>
              <w:t>201</w:t>
            </w:r>
            <w:r>
              <w:rPr>
                <w:rFonts w:ascii="Arial" w:hAnsi="Arial" w:cs="Arial"/>
                <w:b/>
                <w:bCs/>
                <w:color w:val="000000"/>
                <w:sz w:val="20"/>
                <w:szCs w:val="20"/>
              </w:rPr>
              <w:t>5</w:t>
            </w:r>
            <w:r w:rsidR="007B776B">
              <w:rPr>
                <w:rFonts w:ascii="Arial" w:hAnsi="Arial" w:cs="Arial"/>
                <w:b/>
                <w:bCs/>
                <w:color w:val="000000"/>
                <w:sz w:val="20"/>
                <w:szCs w:val="20"/>
              </w:rPr>
              <w:t>. félév</w:t>
            </w:r>
            <w:r w:rsidRPr="00FA0828">
              <w:rPr>
                <w:rFonts w:ascii="Arial" w:hAnsi="Arial" w:cs="Arial"/>
                <w:b/>
                <w:bCs/>
                <w:color w:val="000000"/>
                <w:sz w:val="20"/>
                <w:szCs w:val="20"/>
              </w:rPr>
              <w:t>re tervezett</w:t>
            </w:r>
          </w:p>
        </w:tc>
        <w:tc>
          <w:tcPr>
            <w:tcW w:w="2693" w:type="dxa"/>
            <w:vAlign w:val="center"/>
          </w:tcPr>
          <w:p w:rsidR="00A5660E" w:rsidRPr="00FA0828" w:rsidRDefault="00A5660E" w:rsidP="00A5660E">
            <w:pPr>
              <w:jc w:val="center"/>
              <w:rPr>
                <w:rFonts w:ascii="Arial" w:hAnsi="Arial" w:cs="Arial"/>
                <w:sz w:val="20"/>
                <w:szCs w:val="20"/>
              </w:rPr>
            </w:pPr>
            <w:r w:rsidRPr="00FA0828">
              <w:rPr>
                <w:rFonts w:ascii="Arial" w:hAnsi="Arial" w:cs="Arial"/>
                <w:b/>
                <w:sz w:val="20"/>
                <w:szCs w:val="20"/>
              </w:rPr>
              <w:t>201</w:t>
            </w:r>
            <w:r>
              <w:rPr>
                <w:rFonts w:ascii="Arial" w:hAnsi="Arial" w:cs="Arial"/>
                <w:b/>
                <w:sz w:val="20"/>
                <w:szCs w:val="20"/>
              </w:rPr>
              <w:t>5</w:t>
            </w:r>
            <w:r w:rsidRPr="00FA0828">
              <w:rPr>
                <w:rFonts w:ascii="Arial" w:hAnsi="Arial" w:cs="Arial"/>
                <w:b/>
                <w:sz w:val="20"/>
                <w:szCs w:val="20"/>
              </w:rPr>
              <w:t>. június 30</w:t>
            </w:r>
            <w:r>
              <w:rPr>
                <w:rFonts w:ascii="Arial" w:hAnsi="Arial" w:cs="Arial"/>
                <w:b/>
                <w:sz w:val="20"/>
                <w:szCs w:val="20"/>
              </w:rPr>
              <w:t>-</w:t>
            </w:r>
            <w:r w:rsidRPr="00FA0828">
              <w:rPr>
                <w:rFonts w:ascii="Arial" w:hAnsi="Arial" w:cs="Arial"/>
                <w:b/>
                <w:sz w:val="20"/>
                <w:szCs w:val="20"/>
              </w:rPr>
              <w:t>ig felmerült</w:t>
            </w:r>
          </w:p>
        </w:tc>
        <w:tc>
          <w:tcPr>
            <w:tcW w:w="2407" w:type="dxa"/>
            <w:vMerge w:val="restart"/>
            <w:vAlign w:val="center"/>
          </w:tcPr>
          <w:p w:rsidR="00A5660E" w:rsidRPr="00FA0828" w:rsidRDefault="00A5660E" w:rsidP="00A5660E">
            <w:pPr>
              <w:jc w:val="center"/>
              <w:rPr>
                <w:rFonts w:ascii="Arial" w:hAnsi="Arial" w:cs="Arial"/>
                <w:b/>
                <w:sz w:val="20"/>
                <w:szCs w:val="20"/>
              </w:rPr>
            </w:pPr>
            <w:r>
              <w:rPr>
                <w:rFonts w:ascii="Arial" w:hAnsi="Arial" w:cs="Arial"/>
                <w:b/>
                <w:sz w:val="20"/>
                <w:szCs w:val="20"/>
              </w:rPr>
              <w:t>5</w:t>
            </w:r>
            <w:r w:rsidRPr="00FA0828">
              <w:rPr>
                <w:rFonts w:ascii="Arial" w:hAnsi="Arial" w:cs="Arial"/>
                <w:b/>
                <w:sz w:val="20"/>
                <w:szCs w:val="20"/>
              </w:rPr>
              <w:t>/12-ed kiszámlázott díj Ft</w:t>
            </w:r>
          </w:p>
        </w:tc>
      </w:tr>
      <w:tr w:rsidR="00A5660E" w:rsidRPr="00FA0828" w:rsidTr="00A5660E">
        <w:trPr>
          <w:trHeight w:val="403"/>
        </w:trPr>
        <w:tc>
          <w:tcPr>
            <w:tcW w:w="2943" w:type="dxa"/>
            <w:vMerge/>
            <w:vAlign w:val="center"/>
          </w:tcPr>
          <w:p w:rsidR="00A5660E" w:rsidRPr="00FA0828" w:rsidRDefault="00A5660E" w:rsidP="00A5660E">
            <w:pPr>
              <w:jc w:val="center"/>
              <w:rPr>
                <w:rFonts w:ascii="Arial" w:hAnsi="Arial" w:cs="Arial"/>
                <w:sz w:val="20"/>
                <w:szCs w:val="20"/>
              </w:rPr>
            </w:pPr>
          </w:p>
        </w:tc>
        <w:tc>
          <w:tcPr>
            <w:tcW w:w="4536" w:type="dxa"/>
            <w:gridSpan w:val="2"/>
            <w:vAlign w:val="center"/>
          </w:tcPr>
          <w:p w:rsidR="00A5660E" w:rsidRPr="00FA0828" w:rsidRDefault="00A5660E" w:rsidP="00A5660E">
            <w:pPr>
              <w:jc w:val="center"/>
              <w:rPr>
                <w:rFonts w:ascii="Arial" w:hAnsi="Arial" w:cs="Arial"/>
                <w:b/>
                <w:sz w:val="20"/>
                <w:szCs w:val="20"/>
              </w:rPr>
            </w:pPr>
            <w:r w:rsidRPr="00FA0828">
              <w:rPr>
                <w:rFonts w:ascii="Arial" w:hAnsi="Arial" w:cs="Arial"/>
                <w:b/>
                <w:sz w:val="20"/>
                <w:szCs w:val="20"/>
              </w:rPr>
              <w:t>költség Ft</w:t>
            </w:r>
          </w:p>
        </w:tc>
        <w:tc>
          <w:tcPr>
            <w:tcW w:w="2407" w:type="dxa"/>
            <w:vMerge/>
            <w:vAlign w:val="center"/>
          </w:tcPr>
          <w:p w:rsidR="00A5660E" w:rsidRPr="00FA0828" w:rsidRDefault="00A5660E" w:rsidP="00A5660E">
            <w:pPr>
              <w:jc w:val="center"/>
              <w:rPr>
                <w:rFonts w:ascii="Arial" w:hAnsi="Arial" w:cs="Arial"/>
                <w:sz w:val="20"/>
                <w:szCs w:val="20"/>
              </w:rPr>
            </w:pPr>
          </w:p>
        </w:tc>
      </w:tr>
      <w:tr w:rsidR="00A5660E" w:rsidRPr="00FA0828" w:rsidTr="00A5660E">
        <w:trPr>
          <w:trHeight w:val="474"/>
        </w:trPr>
        <w:tc>
          <w:tcPr>
            <w:tcW w:w="2943" w:type="dxa"/>
            <w:vAlign w:val="center"/>
          </w:tcPr>
          <w:p w:rsidR="00A5660E" w:rsidRPr="00FA0828" w:rsidRDefault="00A5660E" w:rsidP="00A5660E">
            <w:pPr>
              <w:jc w:val="center"/>
              <w:rPr>
                <w:rFonts w:ascii="Arial" w:hAnsi="Arial" w:cs="Arial"/>
                <w:sz w:val="20"/>
                <w:szCs w:val="20"/>
              </w:rPr>
            </w:pPr>
            <w:r w:rsidRPr="00FA0828">
              <w:rPr>
                <w:rFonts w:ascii="Arial" w:hAnsi="Arial" w:cs="Arial"/>
                <w:sz w:val="20"/>
                <w:szCs w:val="20"/>
              </w:rPr>
              <w:t>Egyéb napi, rendszeres karbantartási feladatok</w:t>
            </w:r>
          </w:p>
        </w:tc>
        <w:tc>
          <w:tcPr>
            <w:tcW w:w="1843" w:type="dxa"/>
            <w:vAlign w:val="center"/>
          </w:tcPr>
          <w:p w:rsidR="00A5660E" w:rsidRPr="00FA0828" w:rsidRDefault="00A5660E" w:rsidP="00A5660E">
            <w:pPr>
              <w:jc w:val="center"/>
              <w:rPr>
                <w:rFonts w:ascii="Arial" w:hAnsi="Arial" w:cs="Arial"/>
                <w:sz w:val="20"/>
                <w:szCs w:val="20"/>
              </w:rPr>
            </w:pPr>
            <w:r>
              <w:rPr>
                <w:rFonts w:ascii="Arial" w:hAnsi="Arial" w:cs="Arial"/>
                <w:color w:val="000000"/>
                <w:sz w:val="20"/>
                <w:szCs w:val="20"/>
              </w:rPr>
              <w:t>290 000,-</w:t>
            </w:r>
          </w:p>
        </w:tc>
        <w:tc>
          <w:tcPr>
            <w:tcW w:w="2693" w:type="dxa"/>
            <w:vAlign w:val="center"/>
          </w:tcPr>
          <w:p w:rsidR="00A5660E" w:rsidRPr="00FA0828" w:rsidRDefault="00A5660E" w:rsidP="00A5660E">
            <w:pPr>
              <w:jc w:val="center"/>
              <w:rPr>
                <w:rFonts w:ascii="Arial" w:hAnsi="Arial" w:cs="Arial"/>
                <w:sz w:val="20"/>
                <w:szCs w:val="20"/>
              </w:rPr>
            </w:pPr>
            <w:r>
              <w:rPr>
                <w:rFonts w:ascii="Arial" w:hAnsi="Arial" w:cs="Arial"/>
                <w:color w:val="000000"/>
                <w:sz w:val="20"/>
                <w:szCs w:val="20"/>
              </w:rPr>
              <w:t>278 520,-</w:t>
            </w:r>
          </w:p>
        </w:tc>
        <w:tc>
          <w:tcPr>
            <w:tcW w:w="2407" w:type="dxa"/>
            <w:vAlign w:val="center"/>
          </w:tcPr>
          <w:p w:rsidR="00A5660E" w:rsidRPr="00FA0828" w:rsidRDefault="00A5660E" w:rsidP="00A5660E">
            <w:pPr>
              <w:jc w:val="center"/>
              <w:rPr>
                <w:rFonts w:ascii="Arial" w:hAnsi="Arial" w:cs="Arial"/>
                <w:sz w:val="20"/>
                <w:szCs w:val="20"/>
              </w:rPr>
            </w:pPr>
            <w:r>
              <w:rPr>
                <w:rFonts w:ascii="Arial" w:hAnsi="Arial" w:cs="Arial"/>
                <w:sz w:val="20"/>
                <w:szCs w:val="20"/>
              </w:rPr>
              <w:t>284 500,-</w:t>
            </w:r>
          </w:p>
        </w:tc>
      </w:tr>
    </w:tbl>
    <w:p w:rsidR="00A5660E" w:rsidRPr="00FA0828" w:rsidRDefault="00A5660E" w:rsidP="00A5660E">
      <w:pPr>
        <w:ind w:left="4248" w:firstLine="708"/>
        <w:jc w:val="both"/>
        <w:rPr>
          <w:bCs/>
          <w:color w:val="000000"/>
        </w:rPr>
      </w:pPr>
    </w:p>
    <w:p w:rsidR="00A5660E" w:rsidRPr="00FA0828" w:rsidRDefault="00A5660E" w:rsidP="00A5660E">
      <w:pPr>
        <w:ind w:left="4248" w:firstLine="708"/>
        <w:jc w:val="both"/>
        <w:rPr>
          <w:b/>
          <w:bCs/>
          <w:color w:val="000000"/>
        </w:rPr>
      </w:pPr>
    </w:p>
    <w:p w:rsidR="00A5660E" w:rsidRPr="00FA0828" w:rsidRDefault="00A5660E" w:rsidP="00A5660E">
      <w:pPr>
        <w:ind w:left="4248" w:firstLine="708"/>
        <w:jc w:val="both"/>
        <w:rPr>
          <w:b/>
          <w:bCs/>
          <w:color w:val="000000"/>
        </w:rPr>
      </w:pPr>
    </w:p>
    <w:p w:rsidR="00A5660E" w:rsidRPr="00FA0828" w:rsidRDefault="00A5660E" w:rsidP="00A5660E">
      <w:pPr>
        <w:numPr>
          <w:ilvl w:val="0"/>
          <w:numId w:val="5"/>
        </w:numPr>
        <w:rPr>
          <w:rFonts w:ascii="Arial" w:hAnsi="Arial" w:cs="Arial"/>
          <w:sz w:val="28"/>
          <w:szCs w:val="28"/>
        </w:rPr>
      </w:pPr>
      <w:r w:rsidRPr="00FA0828">
        <w:rPr>
          <w:rFonts w:ascii="Arial" w:hAnsi="Arial" w:cs="Arial"/>
          <w:b/>
          <w:sz w:val="28"/>
          <w:szCs w:val="28"/>
        </w:rPr>
        <w:t>Épület takarítása</w:t>
      </w:r>
      <w:r w:rsidRPr="00FA0828">
        <w:rPr>
          <w:rFonts w:ascii="Arial" w:hAnsi="Arial" w:cs="Arial"/>
          <w:sz w:val="28"/>
          <w:szCs w:val="28"/>
        </w:rPr>
        <w:t>:</w:t>
      </w:r>
    </w:p>
    <w:p w:rsidR="00A5660E" w:rsidRPr="00FA0828" w:rsidRDefault="00A5660E" w:rsidP="00A5660E">
      <w:pPr>
        <w:jc w:val="both"/>
        <w:rPr>
          <w:rFonts w:ascii="Arial" w:hAnsi="Arial" w:cs="Arial"/>
          <w:b/>
        </w:rPr>
      </w:pPr>
    </w:p>
    <w:p w:rsidR="00A5660E" w:rsidRPr="00FA0828" w:rsidRDefault="00A5660E" w:rsidP="00A5660E">
      <w:pPr>
        <w:jc w:val="both"/>
      </w:pPr>
      <w:r w:rsidRPr="00FA0828">
        <w:t>A feladatot egy főállású hat órás munkaviszony keretében alkalmazott munkatársunk végzi, aki az intézményvezetővel egyeztetett munkaidő-beosztás szerint dolgozik. Az esetenként felmerülő többlet munka-igényt a Társaság más területein beosztott munkatársak átcsoportosításával tudjuk biztosítani zökkenőmentesen.</w:t>
      </w:r>
      <w:r w:rsidRPr="00FA0828" w:rsidDel="00B166EF">
        <w:t xml:space="preserve"> </w:t>
      </w:r>
    </w:p>
    <w:p w:rsidR="00A5660E" w:rsidRPr="00FA0828" w:rsidRDefault="00A5660E" w:rsidP="00A5660E">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8"/>
        <w:gridCol w:w="1746"/>
        <w:gridCol w:w="2491"/>
        <w:gridCol w:w="2283"/>
      </w:tblGrid>
      <w:tr w:rsidR="00A5660E" w:rsidRPr="00FA0828" w:rsidTr="00A5660E">
        <w:trPr>
          <w:trHeight w:val="383"/>
        </w:trPr>
        <w:tc>
          <w:tcPr>
            <w:tcW w:w="2943" w:type="dxa"/>
            <w:vMerge w:val="restart"/>
            <w:vAlign w:val="center"/>
          </w:tcPr>
          <w:p w:rsidR="00A5660E" w:rsidRPr="00FA0828" w:rsidRDefault="00A5660E" w:rsidP="00A5660E">
            <w:pPr>
              <w:jc w:val="center"/>
              <w:rPr>
                <w:rFonts w:ascii="Arial" w:hAnsi="Arial" w:cs="Arial"/>
                <w:b/>
                <w:sz w:val="20"/>
                <w:szCs w:val="20"/>
              </w:rPr>
            </w:pPr>
            <w:r w:rsidRPr="00FA0828">
              <w:rPr>
                <w:rFonts w:ascii="Arial" w:hAnsi="Arial" w:cs="Arial"/>
                <w:b/>
                <w:sz w:val="20"/>
                <w:szCs w:val="20"/>
              </w:rPr>
              <w:t>Feladat megnevezése</w:t>
            </w:r>
          </w:p>
        </w:tc>
        <w:tc>
          <w:tcPr>
            <w:tcW w:w="1843" w:type="dxa"/>
            <w:vAlign w:val="center"/>
          </w:tcPr>
          <w:p w:rsidR="00A5660E" w:rsidRPr="00FA0828" w:rsidRDefault="00A5660E" w:rsidP="007B776B">
            <w:pPr>
              <w:jc w:val="center"/>
              <w:rPr>
                <w:rFonts w:ascii="Arial" w:hAnsi="Arial" w:cs="Arial"/>
                <w:sz w:val="20"/>
                <w:szCs w:val="20"/>
              </w:rPr>
            </w:pPr>
            <w:r>
              <w:rPr>
                <w:rFonts w:ascii="Arial" w:hAnsi="Arial" w:cs="Arial"/>
                <w:b/>
                <w:bCs/>
                <w:color w:val="000000"/>
                <w:sz w:val="20"/>
                <w:szCs w:val="20"/>
              </w:rPr>
              <w:t>2015</w:t>
            </w:r>
            <w:r w:rsidR="007B776B">
              <w:rPr>
                <w:rFonts w:ascii="Arial" w:hAnsi="Arial" w:cs="Arial"/>
                <w:b/>
                <w:bCs/>
                <w:color w:val="000000"/>
                <w:sz w:val="20"/>
                <w:szCs w:val="20"/>
              </w:rPr>
              <w:t>. félév</w:t>
            </w:r>
            <w:r w:rsidRPr="00FA0828">
              <w:rPr>
                <w:rFonts w:ascii="Arial" w:hAnsi="Arial" w:cs="Arial"/>
                <w:b/>
                <w:bCs/>
                <w:color w:val="000000"/>
                <w:sz w:val="20"/>
                <w:szCs w:val="20"/>
              </w:rPr>
              <w:t>re tervezett</w:t>
            </w:r>
          </w:p>
        </w:tc>
        <w:tc>
          <w:tcPr>
            <w:tcW w:w="2693" w:type="dxa"/>
            <w:vAlign w:val="center"/>
          </w:tcPr>
          <w:p w:rsidR="00A5660E" w:rsidRPr="00FA0828" w:rsidRDefault="00A5660E" w:rsidP="00A5660E">
            <w:pPr>
              <w:jc w:val="center"/>
              <w:rPr>
                <w:rFonts w:ascii="Arial" w:hAnsi="Arial" w:cs="Arial"/>
                <w:sz w:val="20"/>
                <w:szCs w:val="20"/>
              </w:rPr>
            </w:pPr>
            <w:r>
              <w:rPr>
                <w:rFonts w:ascii="Arial" w:hAnsi="Arial" w:cs="Arial"/>
                <w:b/>
                <w:sz w:val="20"/>
                <w:szCs w:val="20"/>
              </w:rPr>
              <w:t>2015</w:t>
            </w:r>
            <w:r w:rsidRPr="00FA0828">
              <w:rPr>
                <w:rFonts w:ascii="Arial" w:hAnsi="Arial" w:cs="Arial"/>
                <w:b/>
                <w:sz w:val="20"/>
                <w:szCs w:val="20"/>
              </w:rPr>
              <w:t>. június 30</w:t>
            </w:r>
            <w:r>
              <w:rPr>
                <w:rFonts w:ascii="Arial" w:hAnsi="Arial" w:cs="Arial"/>
                <w:b/>
                <w:sz w:val="20"/>
                <w:szCs w:val="20"/>
              </w:rPr>
              <w:t>-</w:t>
            </w:r>
            <w:r w:rsidRPr="00FA0828">
              <w:rPr>
                <w:rFonts w:ascii="Arial" w:hAnsi="Arial" w:cs="Arial"/>
                <w:b/>
                <w:sz w:val="20"/>
                <w:szCs w:val="20"/>
              </w:rPr>
              <w:t>ig felmerült</w:t>
            </w:r>
          </w:p>
        </w:tc>
        <w:tc>
          <w:tcPr>
            <w:tcW w:w="2407" w:type="dxa"/>
            <w:vMerge w:val="restart"/>
            <w:vAlign w:val="center"/>
          </w:tcPr>
          <w:p w:rsidR="00A5660E" w:rsidRPr="00FA0828" w:rsidRDefault="00A5660E" w:rsidP="00A5660E">
            <w:pPr>
              <w:jc w:val="center"/>
              <w:rPr>
                <w:rFonts w:ascii="Arial" w:hAnsi="Arial" w:cs="Arial"/>
                <w:b/>
                <w:sz w:val="20"/>
                <w:szCs w:val="20"/>
              </w:rPr>
            </w:pPr>
            <w:r>
              <w:rPr>
                <w:rFonts w:ascii="Arial" w:hAnsi="Arial" w:cs="Arial"/>
                <w:b/>
                <w:sz w:val="20"/>
                <w:szCs w:val="20"/>
              </w:rPr>
              <w:t>5</w:t>
            </w:r>
            <w:r w:rsidRPr="00FA0828">
              <w:rPr>
                <w:rFonts w:ascii="Arial" w:hAnsi="Arial" w:cs="Arial"/>
                <w:b/>
                <w:sz w:val="20"/>
                <w:szCs w:val="20"/>
              </w:rPr>
              <w:t>/12-ed kiszámlázott díj Ft</w:t>
            </w:r>
          </w:p>
        </w:tc>
      </w:tr>
      <w:tr w:rsidR="00A5660E" w:rsidRPr="00FA0828" w:rsidTr="00A5660E">
        <w:trPr>
          <w:trHeight w:val="403"/>
        </w:trPr>
        <w:tc>
          <w:tcPr>
            <w:tcW w:w="2943" w:type="dxa"/>
            <w:vMerge/>
            <w:vAlign w:val="center"/>
          </w:tcPr>
          <w:p w:rsidR="00A5660E" w:rsidRPr="00FA0828" w:rsidRDefault="00A5660E" w:rsidP="00A5660E">
            <w:pPr>
              <w:jc w:val="center"/>
              <w:rPr>
                <w:rFonts w:ascii="Arial" w:hAnsi="Arial" w:cs="Arial"/>
                <w:sz w:val="20"/>
                <w:szCs w:val="20"/>
              </w:rPr>
            </w:pPr>
          </w:p>
        </w:tc>
        <w:tc>
          <w:tcPr>
            <w:tcW w:w="4536" w:type="dxa"/>
            <w:gridSpan w:val="2"/>
            <w:vAlign w:val="center"/>
          </w:tcPr>
          <w:p w:rsidR="00A5660E" w:rsidRPr="00FA0828" w:rsidRDefault="00A5660E" w:rsidP="00A5660E">
            <w:pPr>
              <w:jc w:val="center"/>
              <w:rPr>
                <w:rFonts w:ascii="Arial" w:hAnsi="Arial" w:cs="Arial"/>
                <w:b/>
                <w:sz w:val="20"/>
                <w:szCs w:val="20"/>
              </w:rPr>
            </w:pPr>
            <w:r w:rsidRPr="00FA0828">
              <w:rPr>
                <w:rFonts w:ascii="Arial" w:hAnsi="Arial" w:cs="Arial"/>
                <w:b/>
                <w:sz w:val="20"/>
                <w:szCs w:val="20"/>
              </w:rPr>
              <w:t>költség Ft</w:t>
            </w:r>
          </w:p>
        </w:tc>
        <w:tc>
          <w:tcPr>
            <w:tcW w:w="2407" w:type="dxa"/>
            <w:vMerge/>
            <w:vAlign w:val="center"/>
          </w:tcPr>
          <w:p w:rsidR="00A5660E" w:rsidRPr="00FA0828" w:rsidRDefault="00A5660E" w:rsidP="00A5660E">
            <w:pPr>
              <w:jc w:val="center"/>
              <w:rPr>
                <w:rFonts w:ascii="Arial" w:hAnsi="Arial" w:cs="Arial"/>
                <w:sz w:val="20"/>
                <w:szCs w:val="20"/>
              </w:rPr>
            </w:pPr>
          </w:p>
        </w:tc>
      </w:tr>
      <w:tr w:rsidR="00A5660E" w:rsidRPr="00FA0828" w:rsidTr="00A5660E">
        <w:trPr>
          <w:trHeight w:val="474"/>
        </w:trPr>
        <w:tc>
          <w:tcPr>
            <w:tcW w:w="2943" w:type="dxa"/>
            <w:vAlign w:val="center"/>
          </w:tcPr>
          <w:p w:rsidR="00A5660E" w:rsidRPr="00FA0828" w:rsidRDefault="00A5660E" w:rsidP="00A5660E">
            <w:pPr>
              <w:jc w:val="center"/>
              <w:rPr>
                <w:rFonts w:ascii="Arial" w:hAnsi="Arial" w:cs="Arial"/>
                <w:sz w:val="20"/>
                <w:szCs w:val="20"/>
              </w:rPr>
            </w:pPr>
            <w:r w:rsidRPr="00FA0828">
              <w:rPr>
                <w:rFonts w:ascii="Arial" w:hAnsi="Arial" w:cs="Arial"/>
                <w:sz w:val="20"/>
                <w:szCs w:val="20"/>
              </w:rPr>
              <w:t>Épület takarítása</w:t>
            </w:r>
          </w:p>
        </w:tc>
        <w:tc>
          <w:tcPr>
            <w:tcW w:w="1843" w:type="dxa"/>
            <w:vAlign w:val="center"/>
          </w:tcPr>
          <w:p w:rsidR="00A5660E" w:rsidRPr="00FA0828" w:rsidRDefault="00A5660E" w:rsidP="00A5660E">
            <w:pPr>
              <w:jc w:val="center"/>
              <w:rPr>
                <w:rFonts w:ascii="Arial" w:hAnsi="Arial" w:cs="Arial"/>
                <w:sz w:val="20"/>
                <w:szCs w:val="20"/>
              </w:rPr>
            </w:pPr>
            <w:r w:rsidRPr="00FA0828">
              <w:rPr>
                <w:rFonts w:ascii="Arial" w:hAnsi="Arial" w:cs="Arial"/>
                <w:color w:val="000000"/>
                <w:sz w:val="20"/>
                <w:szCs w:val="20"/>
              </w:rPr>
              <w:t>8</w:t>
            </w:r>
            <w:r>
              <w:rPr>
                <w:rFonts w:ascii="Arial" w:hAnsi="Arial" w:cs="Arial"/>
                <w:color w:val="000000"/>
                <w:sz w:val="20"/>
                <w:szCs w:val="20"/>
              </w:rPr>
              <w:t>80 000,-</w:t>
            </w:r>
          </w:p>
        </w:tc>
        <w:tc>
          <w:tcPr>
            <w:tcW w:w="2693" w:type="dxa"/>
            <w:vAlign w:val="center"/>
          </w:tcPr>
          <w:p w:rsidR="00A5660E" w:rsidRPr="00FA0828" w:rsidRDefault="00A5660E" w:rsidP="00A5660E">
            <w:pPr>
              <w:jc w:val="center"/>
              <w:rPr>
                <w:rFonts w:ascii="Arial" w:hAnsi="Arial" w:cs="Arial"/>
                <w:sz w:val="20"/>
                <w:szCs w:val="20"/>
              </w:rPr>
            </w:pPr>
            <w:r w:rsidRPr="00FA0828">
              <w:rPr>
                <w:rFonts w:ascii="Arial" w:hAnsi="Arial" w:cs="Arial"/>
                <w:color w:val="000000"/>
                <w:sz w:val="20"/>
                <w:szCs w:val="20"/>
              </w:rPr>
              <w:t>89</w:t>
            </w:r>
            <w:r>
              <w:rPr>
                <w:rFonts w:ascii="Arial" w:hAnsi="Arial" w:cs="Arial"/>
                <w:color w:val="000000"/>
                <w:sz w:val="20"/>
                <w:szCs w:val="20"/>
              </w:rPr>
              <w:t>7 162</w:t>
            </w:r>
            <w:r w:rsidRPr="00FA0828">
              <w:rPr>
                <w:rFonts w:ascii="Arial" w:hAnsi="Arial" w:cs="Arial"/>
                <w:color w:val="000000"/>
                <w:sz w:val="20"/>
                <w:szCs w:val="20"/>
              </w:rPr>
              <w:t>,-</w:t>
            </w:r>
          </w:p>
        </w:tc>
        <w:tc>
          <w:tcPr>
            <w:tcW w:w="2407" w:type="dxa"/>
            <w:vAlign w:val="center"/>
          </w:tcPr>
          <w:p w:rsidR="00A5660E" w:rsidRPr="00FA0828" w:rsidRDefault="00A5660E" w:rsidP="00A5660E">
            <w:pPr>
              <w:jc w:val="center"/>
              <w:rPr>
                <w:rFonts w:ascii="Arial" w:hAnsi="Arial" w:cs="Arial"/>
                <w:sz w:val="20"/>
                <w:szCs w:val="20"/>
              </w:rPr>
            </w:pPr>
            <w:r>
              <w:rPr>
                <w:rFonts w:ascii="Arial" w:hAnsi="Arial" w:cs="Arial"/>
                <w:sz w:val="20"/>
                <w:szCs w:val="20"/>
              </w:rPr>
              <w:t>284 500,-</w:t>
            </w:r>
          </w:p>
        </w:tc>
      </w:tr>
    </w:tbl>
    <w:p w:rsidR="00A5660E" w:rsidRPr="00FA0828" w:rsidRDefault="00A5660E" w:rsidP="00A5660E">
      <w:pPr>
        <w:jc w:val="both"/>
        <w:rPr>
          <w:rFonts w:ascii="Arial" w:hAnsi="Arial" w:cs="Arial"/>
          <w:sz w:val="20"/>
          <w:szCs w:val="20"/>
        </w:rPr>
      </w:pPr>
    </w:p>
    <w:p w:rsidR="00A5660E" w:rsidRPr="00FA0828" w:rsidRDefault="00A5660E" w:rsidP="00A5660E">
      <w:pPr>
        <w:jc w:val="both"/>
        <w:rPr>
          <w:color w:val="000000"/>
        </w:rPr>
      </w:pPr>
    </w:p>
    <w:p w:rsidR="00A5660E" w:rsidRPr="00FA0828" w:rsidRDefault="00A5660E" w:rsidP="00A5660E">
      <w:pPr>
        <w:jc w:val="both"/>
        <w:rPr>
          <w:color w:val="000000"/>
        </w:rPr>
      </w:pPr>
    </w:p>
    <w:p w:rsidR="00A5660E" w:rsidRPr="00FA0828" w:rsidRDefault="00A5660E" w:rsidP="00A5660E">
      <w:pPr>
        <w:numPr>
          <w:ilvl w:val="0"/>
          <w:numId w:val="5"/>
        </w:numPr>
        <w:jc w:val="both"/>
        <w:rPr>
          <w:rFonts w:ascii="Arial" w:hAnsi="Arial" w:cs="Arial"/>
          <w:b/>
          <w:sz w:val="28"/>
          <w:szCs w:val="28"/>
          <w:lang w:eastAsia="en-US"/>
        </w:rPr>
      </w:pPr>
      <w:r w:rsidRPr="00FA0828">
        <w:rPr>
          <w:rFonts w:ascii="Arial" w:hAnsi="Arial" w:cs="Arial"/>
          <w:b/>
          <w:sz w:val="28"/>
          <w:szCs w:val="28"/>
          <w:lang w:eastAsia="en-US"/>
        </w:rPr>
        <w:t>Téli síkosság-mentesítés és hó eltakarítás:</w:t>
      </w:r>
    </w:p>
    <w:p w:rsidR="00A5660E" w:rsidRPr="00FA0828" w:rsidRDefault="00A5660E" w:rsidP="00A5660E">
      <w:pPr>
        <w:jc w:val="both"/>
        <w:rPr>
          <w:rFonts w:ascii="Arial" w:hAnsi="Arial" w:cs="Arial"/>
          <w:sz w:val="28"/>
          <w:szCs w:val="28"/>
          <w:lang w:eastAsia="en-US"/>
        </w:rPr>
      </w:pPr>
    </w:p>
    <w:p w:rsidR="00A5660E" w:rsidRPr="00FA0828" w:rsidRDefault="00A5660E" w:rsidP="00A5660E">
      <w:pPr>
        <w:jc w:val="both"/>
      </w:pPr>
      <w:r w:rsidRPr="00FA0828">
        <w:t>A nagy terület és a speciális térburkolat már gépi hó eltakarítást és síkosság-mentesítést igényel a folyamatos parkolási lehetőség és biztonságos közlekedés biztosításának érdekében, amelynek feltételeivel cégünk rendelkezik. Az elmúlt télen nem volt hosszantartó jelentős havazás, ami pedig hullott azt gyorsan</w:t>
      </w:r>
      <w:r>
        <w:t>,</w:t>
      </w:r>
      <w:r w:rsidRPr="00FA0828">
        <w:t xml:space="preserve"> a szociális ellátás elsőbbs</w:t>
      </w:r>
      <w:r>
        <w:t>égét szem előtt tartva</w:t>
      </w:r>
      <w:r w:rsidRPr="00FA0828">
        <w:t xml:space="preserve"> megoldottuk. Nem voltak fennakadások.</w:t>
      </w:r>
    </w:p>
    <w:p w:rsidR="00A5660E" w:rsidRPr="00FA0828" w:rsidRDefault="00A5660E" w:rsidP="00A5660E">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8"/>
        <w:gridCol w:w="1744"/>
        <w:gridCol w:w="2492"/>
        <w:gridCol w:w="2284"/>
      </w:tblGrid>
      <w:tr w:rsidR="00A5660E" w:rsidRPr="00FA0828" w:rsidTr="00A5660E">
        <w:trPr>
          <w:trHeight w:val="383"/>
        </w:trPr>
        <w:tc>
          <w:tcPr>
            <w:tcW w:w="2943" w:type="dxa"/>
            <w:vMerge w:val="restart"/>
            <w:vAlign w:val="center"/>
          </w:tcPr>
          <w:p w:rsidR="00A5660E" w:rsidRPr="00FA0828" w:rsidRDefault="00A5660E" w:rsidP="00A5660E">
            <w:pPr>
              <w:jc w:val="center"/>
              <w:rPr>
                <w:rFonts w:ascii="Arial" w:hAnsi="Arial" w:cs="Arial"/>
                <w:b/>
                <w:sz w:val="20"/>
                <w:szCs w:val="20"/>
              </w:rPr>
            </w:pPr>
            <w:r w:rsidRPr="00FA0828">
              <w:rPr>
                <w:rFonts w:ascii="Arial" w:hAnsi="Arial" w:cs="Arial"/>
                <w:b/>
                <w:sz w:val="20"/>
                <w:szCs w:val="20"/>
              </w:rPr>
              <w:t>Feladat megnevezése</w:t>
            </w:r>
          </w:p>
        </w:tc>
        <w:tc>
          <w:tcPr>
            <w:tcW w:w="1843" w:type="dxa"/>
            <w:vAlign w:val="center"/>
          </w:tcPr>
          <w:p w:rsidR="00A5660E" w:rsidRPr="00FA0828" w:rsidRDefault="00A5660E" w:rsidP="007B776B">
            <w:pPr>
              <w:jc w:val="center"/>
              <w:rPr>
                <w:rFonts w:ascii="Arial" w:hAnsi="Arial" w:cs="Arial"/>
                <w:sz w:val="20"/>
                <w:szCs w:val="20"/>
              </w:rPr>
            </w:pPr>
            <w:r>
              <w:rPr>
                <w:rFonts w:ascii="Arial" w:hAnsi="Arial" w:cs="Arial"/>
                <w:b/>
                <w:bCs/>
                <w:color w:val="000000"/>
                <w:sz w:val="20"/>
                <w:szCs w:val="20"/>
              </w:rPr>
              <w:t>2015</w:t>
            </w:r>
            <w:r w:rsidR="007B776B">
              <w:rPr>
                <w:rFonts w:ascii="Arial" w:hAnsi="Arial" w:cs="Arial"/>
                <w:b/>
                <w:bCs/>
                <w:color w:val="000000"/>
                <w:sz w:val="20"/>
                <w:szCs w:val="20"/>
              </w:rPr>
              <w:t>. félév</w:t>
            </w:r>
            <w:r w:rsidRPr="00FA0828">
              <w:rPr>
                <w:rFonts w:ascii="Arial" w:hAnsi="Arial" w:cs="Arial"/>
                <w:b/>
                <w:bCs/>
                <w:color w:val="000000"/>
                <w:sz w:val="20"/>
                <w:szCs w:val="20"/>
              </w:rPr>
              <w:t>re tervezett</w:t>
            </w:r>
          </w:p>
        </w:tc>
        <w:tc>
          <w:tcPr>
            <w:tcW w:w="2693" w:type="dxa"/>
            <w:vAlign w:val="center"/>
          </w:tcPr>
          <w:p w:rsidR="00A5660E" w:rsidRPr="00FA0828" w:rsidRDefault="00A5660E" w:rsidP="00A5660E">
            <w:pPr>
              <w:jc w:val="center"/>
              <w:rPr>
                <w:rFonts w:ascii="Arial" w:hAnsi="Arial" w:cs="Arial"/>
                <w:sz w:val="20"/>
                <w:szCs w:val="20"/>
              </w:rPr>
            </w:pPr>
            <w:r w:rsidRPr="00FA0828">
              <w:rPr>
                <w:rFonts w:ascii="Arial" w:hAnsi="Arial" w:cs="Arial"/>
                <w:b/>
                <w:sz w:val="20"/>
                <w:szCs w:val="20"/>
              </w:rPr>
              <w:t>201</w:t>
            </w:r>
            <w:r>
              <w:rPr>
                <w:rFonts w:ascii="Arial" w:hAnsi="Arial" w:cs="Arial"/>
                <w:b/>
                <w:sz w:val="20"/>
                <w:szCs w:val="20"/>
              </w:rPr>
              <w:t>5</w:t>
            </w:r>
            <w:r w:rsidRPr="00FA0828">
              <w:rPr>
                <w:rFonts w:ascii="Arial" w:hAnsi="Arial" w:cs="Arial"/>
                <w:b/>
                <w:sz w:val="20"/>
                <w:szCs w:val="20"/>
              </w:rPr>
              <w:t>. június 30</w:t>
            </w:r>
            <w:r>
              <w:rPr>
                <w:rFonts w:ascii="Arial" w:hAnsi="Arial" w:cs="Arial"/>
                <w:b/>
                <w:sz w:val="20"/>
                <w:szCs w:val="20"/>
              </w:rPr>
              <w:t>-</w:t>
            </w:r>
            <w:r w:rsidRPr="00FA0828">
              <w:rPr>
                <w:rFonts w:ascii="Arial" w:hAnsi="Arial" w:cs="Arial"/>
                <w:b/>
                <w:sz w:val="20"/>
                <w:szCs w:val="20"/>
              </w:rPr>
              <w:t>ig felmerült</w:t>
            </w:r>
          </w:p>
        </w:tc>
        <w:tc>
          <w:tcPr>
            <w:tcW w:w="2407" w:type="dxa"/>
            <w:vMerge w:val="restart"/>
            <w:vAlign w:val="center"/>
          </w:tcPr>
          <w:p w:rsidR="00A5660E" w:rsidRPr="00FA0828" w:rsidRDefault="00A5660E" w:rsidP="00A5660E">
            <w:pPr>
              <w:jc w:val="center"/>
              <w:rPr>
                <w:rFonts w:ascii="Arial" w:hAnsi="Arial" w:cs="Arial"/>
                <w:b/>
                <w:sz w:val="20"/>
                <w:szCs w:val="20"/>
              </w:rPr>
            </w:pPr>
            <w:r>
              <w:rPr>
                <w:rFonts w:ascii="Arial" w:hAnsi="Arial" w:cs="Arial"/>
                <w:b/>
                <w:sz w:val="20"/>
                <w:szCs w:val="20"/>
              </w:rPr>
              <w:t>5</w:t>
            </w:r>
            <w:r w:rsidRPr="00FA0828">
              <w:rPr>
                <w:rFonts w:ascii="Arial" w:hAnsi="Arial" w:cs="Arial"/>
                <w:b/>
                <w:sz w:val="20"/>
                <w:szCs w:val="20"/>
              </w:rPr>
              <w:t>/12-ed kiszámlázott díj Ft</w:t>
            </w:r>
          </w:p>
        </w:tc>
      </w:tr>
      <w:tr w:rsidR="00A5660E" w:rsidRPr="00FA0828" w:rsidTr="00A5660E">
        <w:trPr>
          <w:trHeight w:val="403"/>
        </w:trPr>
        <w:tc>
          <w:tcPr>
            <w:tcW w:w="2943" w:type="dxa"/>
            <w:vMerge/>
            <w:vAlign w:val="center"/>
          </w:tcPr>
          <w:p w:rsidR="00A5660E" w:rsidRPr="00FA0828" w:rsidRDefault="00A5660E" w:rsidP="00A5660E">
            <w:pPr>
              <w:jc w:val="center"/>
              <w:rPr>
                <w:rFonts w:ascii="Arial" w:hAnsi="Arial" w:cs="Arial"/>
                <w:sz w:val="20"/>
                <w:szCs w:val="20"/>
              </w:rPr>
            </w:pPr>
          </w:p>
        </w:tc>
        <w:tc>
          <w:tcPr>
            <w:tcW w:w="4536" w:type="dxa"/>
            <w:gridSpan w:val="2"/>
            <w:vAlign w:val="center"/>
          </w:tcPr>
          <w:p w:rsidR="00A5660E" w:rsidRPr="00FA0828" w:rsidRDefault="00A5660E" w:rsidP="00A5660E">
            <w:pPr>
              <w:jc w:val="center"/>
              <w:rPr>
                <w:rFonts w:ascii="Arial" w:hAnsi="Arial" w:cs="Arial"/>
                <w:b/>
                <w:sz w:val="20"/>
                <w:szCs w:val="20"/>
              </w:rPr>
            </w:pPr>
            <w:r w:rsidRPr="00FA0828">
              <w:rPr>
                <w:rFonts w:ascii="Arial" w:hAnsi="Arial" w:cs="Arial"/>
                <w:b/>
                <w:sz w:val="20"/>
                <w:szCs w:val="20"/>
              </w:rPr>
              <w:t>költség Ft</w:t>
            </w:r>
          </w:p>
        </w:tc>
        <w:tc>
          <w:tcPr>
            <w:tcW w:w="2407" w:type="dxa"/>
            <w:vMerge/>
            <w:vAlign w:val="center"/>
          </w:tcPr>
          <w:p w:rsidR="00A5660E" w:rsidRPr="00FA0828" w:rsidRDefault="00A5660E" w:rsidP="00A5660E">
            <w:pPr>
              <w:jc w:val="center"/>
              <w:rPr>
                <w:rFonts w:ascii="Arial" w:hAnsi="Arial" w:cs="Arial"/>
                <w:sz w:val="20"/>
                <w:szCs w:val="20"/>
              </w:rPr>
            </w:pPr>
          </w:p>
        </w:tc>
      </w:tr>
      <w:tr w:rsidR="00A5660E" w:rsidRPr="00FA0828" w:rsidTr="00A5660E">
        <w:trPr>
          <w:trHeight w:val="474"/>
        </w:trPr>
        <w:tc>
          <w:tcPr>
            <w:tcW w:w="2943" w:type="dxa"/>
            <w:vAlign w:val="center"/>
          </w:tcPr>
          <w:p w:rsidR="00A5660E" w:rsidRPr="00FA0828" w:rsidRDefault="00A5660E" w:rsidP="00A5660E">
            <w:pPr>
              <w:jc w:val="center"/>
              <w:rPr>
                <w:rFonts w:ascii="Arial" w:hAnsi="Arial" w:cs="Arial"/>
                <w:sz w:val="20"/>
                <w:szCs w:val="20"/>
              </w:rPr>
            </w:pPr>
            <w:r w:rsidRPr="00FA0828">
              <w:rPr>
                <w:rFonts w:ascii="Arial" w:hAnsi="Arial" w:cs="Arial"/>
                <w:sz w:val="20"/>
                <w:szCs w:val="20"/>
              </w:rPr>
              <w:t>Téli síkosság-mentesítés és hó eltakarítás</w:t>
            </w:r>
          </w:p>
        </w:tc>
        <w:tc>
          <w:tcPr>
            <w:tcW w:w="6943" w:type="dxa"/>
            <w:gridSpan w:val="3"/>
            <w:vAlign w:val="center"/>
          </w:tcPr>
          <w:p w:rsidR="00A5660E" w:rsidRPr="00FA0828" w:rsidRDefault="00A5660E" w:rsidP="00A5660E">
            <w:pPr>
              <w:ind w:left="4950" w:hanging="4950"/>
              <w:jc w:val="center"/>
              <w:rPr>
                <w:rFonts w:ascii="Arial" w:hAnsi="Arial" w:cs="Arial"/>
                <w:color w:val="000000"/>
                <w:sz w:val="20"/>
                <w:szCs w:val="20"/>
              </w:rPr>
            </w:pPr>
            <w:r w:rsidRPr="00FA0828">
              <w:rPr>
                <w:rFonts w:ascii="Arial" w:hAnsi="Arial" w:cs="Arial"/>
                <w:color w:val="000000"/>
                <w:sz w:val="20"/>
                <w:szCs w:val="20"/>
              </w:rPr>
              <w:t>A költségei és bevétele az egyéb fenntartási</w:t>
            </w:r>
          </w:p>
          <w:p w:rsidR="00A5660E" w:rsidRPr="00FA0828" w:rsidRDefault="00A5660E" w:rsidP="00A5660E">
            <w:pPr>
              <w:ind w:left="4950" w:hanging="4950"/>
              <w:jc w:val="center"/>
              <w:rPr>
                <w:rFonts w:ascii="Arial" w:hAnsi="Arial" w:cs="Arial"/>
                <w:sz w:val="20"/>
                <w:szCs w:val="20"/>
              </w:rPr>
            </w:pPr>
            <w:r w:rsidRPr="00FA0828">
              <w:rPr>
                <w:rFonts w:ascii="Arial" w:hAnsi="Arial" w:cs="Arial"/>
                <w:color w:val="000000"/>
                <w:sz w:val="20"/>
                <w:szCs w:val="20"/>
              </w:rPr>
              <w:t xml:space="preserve"> feladatok költségei közé épültek be</w:t>
            </w:r>
          </w:p>
        </w:tc>
      </w:tr>
    </w:tbl>
    <w:p w:rsidR="00A5660E" w:rsidRPr="00FA0828" w:rsidRDefault="00A5660E" w:rsidP="00A5660E">
      <w:pPr>
        <w:jc w:val="both"/>
        <w:rPr>
          <w:color w:val="000000"/>
        </w:rPr>
      </w:pPr>
    </w:p>
    <w:p w:rsidR="00A5660E" w:rsidRPr="00FA0828" w:rsidRDefault="00A5660E" w:rsidP="00A5660E">
      <w:pPr>
        <w:jc w:val="both"/>
        <w:rPr>
          <w:color w:val="000000"/>
        </w:rPr>
      </w:pPr>
      <w:r w:rsidRPr="00FA0828">
        <w:rPr>
          <w:color w:val="000000"/>
        </w:rPr>
        <w:t xml:space="preserve">Fentiek alapján megállapítható, hogy a beszámolási időszak alatt kiszámlázott és beérkezett átalánydíj feladatonként egyenlő részben került felosztásra, az időarányosan tervezett költségek és azok teljesítése </w:t>
      </w:r>
      <w:r>
        <w:rPr>
          <w:color w:val="000000"/>
        </w:rPr>
        <w:t xml:space="preserve">közel </w:t>
      </w:r>
      <w:r w:rsidRPr="00FA0828">
        <w:rPr>
          <w:color w:val="000000"/>
        </w:rPr>
        <w:t xml:space="preserve">megegyeznek. Néhány helyen, ahol eltérés mutatkozik - a feladatok közötti arányeltolódás - rendszerint abból adódik, hogy a beszerzések nagyobb tételben, hosszabb időre előre történtek, tekintettel arra, hogy a forrás rendelkezésre állt és kedvező áron tudtuk azt megvalósítani (pld: tisztítószer, vegyi áru). Az összesített táblázatból látható, hogy a beszámolási időszakban ténylegesen felmerült költségek összege </w:t>
      </w:r>
      <w:r>
        <w:rPr>
          <w:color w:val="000000"/>
        </w:rPr>
        <w:t>kissé meghaladja</w:t>
      </w:r>
      <w:r w:rsidRPr="00FA0828">
        <w:rPr>
          <w:color w:val="000000"/>
        </w:rPr>
        <w:t xml:space="preserve"> a kiszámlázott összeg</w:t>
      </w:r>
      <w:r>
        <w:rPr>
          <w:color w:val="000000"/>
        </w:rPr>
        <w:t>et. A</w:t>
      </w:r>
      <w:r w:rsidRPr="00FA0828">
        <w:rPr>
          <w:color w:val="000000"/>
        </w:rPr>
        <w:t xml:space="preserve"> </w:t>
      </w:r>
      <w:r>
        <w:rPr>
          <w:color w:val="000000"/>
        </w:rPr>
        <w:t>megnövekedett igénybevétel (több kisgyermek és időskorú személy), így a magasabb higiéniai elvárások több takarítási feladatot jelentenek, illetve a segélykifizetés előkészítése nem kalkulált karbantartási költséggel járt</w:t>
      </w:r>
      <w:r w:rsidRPr="00FA0828">
        <w:rPr>
          <w:color w:val="000000"/>
        </w:rPr>
        <w:t xml:space="preserve">. </w:t>
      </w:r>
    </w:p>
    <w:p w:rsidR="00A5660E" w:rsidRPr="00FA0828" w:rsidRDefault="00A5660E" w:rsidP="00A5660E">
      <w:pPr>
        <w:jc w:val="both"/>
        <w:rPr>
          <w:color w:val="000000"/>
        </w:rPr>
      </w:pPr>
    </w:p>
    <w:p w:rsidR="00A5660E" w:rsidRPr="00FA0828" w:rsidRDefault="00A5660E" w:rsidP="00A5660E">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0"/>
        <w:gridCol w:w="2043"/>
        <w:gridCol w:w="2558"/>
        <w:gridCol w:w="57"/>
        <w:gridCol w:w="2270"/>
      </w:tblGrid>
      <w:tr w:rsidR="00A5660E" w:rsidRPr="00FA0828" w:rsidTr="00A5660E">
        <w:trPr>
          <w:trHeight w:val="383"/>
        </w:trPr>
        <w:tc>
          <w:tcPr>
            <w:tcW w:w="2471" w:type="dxa"/>
            <w:vMerge w:val="restart"/>
            <w:vAlign w:val="center"/>
          </w:tcPr>
          <w:p w:rsidR="00A5660E" w:rsidRPr="00FA0828" w:rsidRDefault="00A5660E" w:rsidP="00A5660E">
            <w:pPr>
              <w:jc w:val="center"/>
              <w:rPr>
                <w:rFonts w:ascii="Arial" w:hAnsi="Arial" w:cs="Arial"/>
                <w:b/>
                <w:sz w:val="20"/>
                <w:szCs w:val="20"/>
              </w:rPr>
            </w:pPr>
            <w:r w:rsidRPr="00FA0828">
              <w:rPr>
                <w:rFonts w:ascii="Arial" w:hAnsi="Arial" w:cs="Arial"/>
                <w:b/>
                <w:sz w:val="20"/>
                <w:szCs w:val="20"/>
              </w:rPr>
              <w:t>Feladat megnevezése</w:t>
            </w:r>
          </w:p>
        </w:tc>
        <w:tc>
          <w:tcPr>
            <w:tcW w:w="2173" w:type="dxa"/>
            <w:vAlign w:val="center"/>
          </w:tcPr>
          <w:p w:rsidR="00A5660E" w:rsidRPr="00FA0828" w:rsidRDefault="00A5660E" w:rsidP="007B776B">
            <w:pPr>
              <w:jc w:val="center"/>
              <w:rPr>
                <w:rFonts w:ascii="Arial" w:hAnsi="Arial" w:cs="Arial"/>
                <w:sz w:val="20"/>
                <w:szCs w:val="20"/>
              </w:rPr>
            </w:pPr>
            <w:r w:rsidRPr="00FA0828">
              <w:rPr>
                <w:rFonts w:ascii="Arial" w:hAnsi="Arial" w:cs="Arial"/>
                <w:b/>
                <w:bCs/>
                <w:color w:val="000000"/>
                <w:sz w:val="20"/>
                <w:szCs w:val="20"/>
              </w:rPr>
              <w:t>201</w:t>
            </w:r>
            <w:r>
              <w:rPr>
                <w:rFonts w:ascii="Arial" w:hAnsi="Arial" w:cs="Arial"/>
                <w:b/>
                <w:bCs/>
                <w:color w:val="000000"/>
                <w:sz w:val="20"/>
                <w:szCs w:val="20"/>
              </w:rPr>
              <w:t>5</w:t>
            </w:r>
            <w:r w:rsidR="007B776B">
              <w:rPr>
                <w:rFonts w:ascii="Arial" w:hAnsi="Arial" w:cs="Arial"/>
                <w:b/>
                <w:bCs/>
                <w:color w:val="000000"/>
                <w:sz w:val="20"/>
                <w:szCs w:val="20"/>
              </w:rPr>
              <w:t>. félév</w:t>
            </w:r>
            <w:r w:rsidRPr="00FA0828">
              <w:rPr>
                <w:rFonts w:ascii="Arial" w:hAnsi="Arial" w:cs="Arial"/>
                <w:b/>
                <w:bCs/>
                <w:color w:val="000000"/>
                <w:sz w:val="20"/>
                <w:szCs w:val="20"/>
              </w:rPr>
              <w:t>re tervezett</w:t>
            </w:r>
          </w:p>
        </w:tc>
        <w:tc>
          <w:tcPr>
            <w:tcW w:w="2835" w:type="dxa"/>
            <w:gridSpan w:val="2"/>
            <w:vAlign w:val="center"/>
          </w:tcPr>
          <w:p w:rsidR="00A5660E" w:rsidRPr="00FA0828" w:rsidRDefault="00A5660E" w:rsidP="00A5660E">
            <w:pPr>
              <w:jc w:val="center"/>
              <w:rPr>
                <w:rFonts w:ascii="Arial" w:hAnsi="Arial" w:cs="Arial"/>
                <w:sz w:val="20"/>
                <w:szCs w:val="20"/>
              </w:rPr>
            </w:pPr>
            <w:r w:rsidRPr="00FA0828">
              <w:rPr>
                <w:rFonts w:ascii="Arial" w:hAnsi="Arial" w:cs="Arial"/>
                <w:b/>
                <w:sz w:val="20"/>
                <w:szCs w:val="20"/>
              </w:rPr>
              <w:t>201</w:t>
            </w:r>
            <w:r>
              <w:rPr>
                <w:rFonts w:ascii="Arial" w:hAnsi="Arial" w:cs="Arial"/>
                <w:b/>
                <w:sz w:val="20"/>
                <w:szCs w:val="20"/>
              </w:rPr>
              <w:t>5</w:t>
            </w:r>
            <w:r w:rsidRPr="00FA0828">
              <w:rPr>
                <w:rFonts w:ascii="Arial" w:hAnsi="Arial" w:cs="Arial"/>
                <w:b/>
                <w:sz w:val="20"/>
                <w:szCs w:val="20"/>
              </w:rPr>
              <w:t>. június 30-ig felmerült</w:t>
            </w:r>
          </w:p>
        </w:tc>
        <w:tc>
          <w:tcPr>
            <w:tcW w:w="2407" w:type="dxa"/>
            <w:vMerge w:val="restart"/>
            <w:vAlign w:val="center"/>
          </w:tcPr>
          <w:p w:rsidR="00A5660E" w:rsidRPr="00FA0828" w:rsidRDefault="00A5660E" w:rsidP="00A5660E">
            <w:pPr>
              <w:jc w:val="center"/>
              <w:rPr>
                <w:rFonts w:ascii="Arial" w:hAnsi="Arial" w:cs="Arial"/>
                <w:b/>
                <w:sz w:val="20"/>
                <w:szCs w:val="20"/>
              </w:rPr>
            </w:pPr>
            <w:r>
              <w:rPr>
                <w:rFonts w:ascii="Arial" w:hAnsi="Arial" w:cs="Arial"/>
                <w:b/>
                <w:sz w:val="20"/>
                <w:szCs w:val="20"/>
              </w:rPr>
              <w:t>5</w:t>
            </w:r>
            <w:r w:rsidRPr="00FA0828">
              <w:rPr>
                <w:rFonts w:ascii="Arial" w:hAnsi="Arial" w:cs="Arial"/>
                <w:b/>
                <w:sz w:val="20"/>
                <w:szCs w:val="20"/>
              </w:rPr>
              <w:t>/12-ed kiszámlázott díj Ft</w:t>
            </w:r>
          </w:p>
        </w:tc>
      </w:tr>
      <w:tr w:rsidR="00A5660E" w:rsidRPr="00FA0828" w:rsidTr="00A5660E">
        <w:trPr>
          <w:trHeight w:val="403"/>
        </w:trPr>
        <w:tc>
          <w:tcPr>
            <w:tcW w:w="2471" w:type="dxa"/>
            <w:vMerge/>
            <w:vAlign w:val="center"/>
          </w:tcPr>
          <w:p w:rsidR="00A5660E" w:rsidRPr="00FA0828" w:rsidRDefault="00A5660E" w:rsidP="00A5660E">
            <w:pPr>
              <w:jc w:val="center"/>
              <w:rPr>
                <w:rFonts w:ascii="Arial" w:hAnsi="Arial" w:cs="Arial"/>
                <w:sz w:val="20"/>
                <w:szCs w:val="20"/>
              </w:rPr>
            </w:pPr>
          </w:p>
        </w:tc>
        <w:tc>
          <w:tcPr>
            <w:tcW w:w="5008" w:type="dxa"/>
            <w:gridSpan w:val="3"/>
            <w:vAlign w:val="center"/>
          </w:tcPr>
          <w:p w:rsidR="00A5660E" w:rsidRPr="00FA0828" w:rsidRDefault="00A5660E" w:rsidP="00A5660E">
            <w:pPr>
              <w:jc w:val="center"/>
              <w:rPr>
                <w:rFonts w:ascii="Arial" w:hAnsi="Arial" w:cs="Arial"/>
                <w:b/>
                <w:sz w:val="20"/>
                <w:szCs w:val="20"/>
              </w:rPr>
            </w:pPr>
            <w:r w:rsidRPr="00FA0828">
              <w:rPr>
                <w:rFonts w:ascii="Arial" w:hAnsi="Arial" w:cs="Arial"/>
                <w:b/>
                <w:sz w:val="20"/>
                <w:szCs w:val="20"/>
              </w:rPr>
              <w:t>költség Ft</w:t>
            </w:r>
          </w:p>
        </w:tc>
        <w:tc>
          <w:tcPr>
            <w:tcW w:w="2407" w:type="dxa"/>
            <w:vMerge/>
            <w:vAlign w:val="center"/>
          </w:tcPr>
          <w:p w:rsidR="00A5660E" w:rsidRPr="00FA0828" w:rsidRDefault="00A5660E" w:rsidP="00A5660E">
            <w:pPr>
              <w:jc w:val="center"/>
              <w:rPr>
                <w:rFonts w:ascii="Arial" w:hAnsi="Arial" w:cs="Arial"/>
                <w:sz w:val="20"/>
                <w:szCs w:val="20"/>
              </w:rPr>
            </w:pPr>
          </w:p>
        </w:tc>
      </w:tr>
      <w:tr w:rsidR="00A5660E" w:rsidRPr="00FA0828" w:rsidTr="00A5660E">
        <w:trPr>
          <w:trHeight w:val="474"/>
        </w:trPr>
        <w:tc>
          <w:tcPr>
            <w:tcW w:w="2471" w:type="dxa"/>
            <w:vAlign w:val="center"/>
          </w:tcPr>
          <w:p w:rsidR="00A5660E" w:rsidRPr="00FA0828" w:rsidRDefault="00A5660E" w:rsidP="00A5660E">
            <w:pPr>
              <w:jc w:val="center"/>
              <w:rPr>
                <w:rFonts w:ascii="Arial" w:hAnsi="Arial" w:cs="Arial"/>
                <w:sz w:val="20"/>
                <w:szCs w:val="20"/>
              </w:rPr>
            </w:pPr>
            <w:r w:rsidRPr="00FA0828">
              <w:rPr>
                <w:rFonts w:ascii="Arial" w:hAnsi="Arial" w:cs="Arial"/>
                <w:sz w:val="20"/>
                <w:szCs w:val="20"/>
              </w:rPr>
              <w:t>Liftkarbantartás, működtetés</w:t>
            </w:r>
          </w:p>
        </w:tc>
        <w:tc>
          <w:tcPr>
            <w:tcW w:w="2173" w:type="dxa"/>
            <w:vAlign w:val="center"/>
          </w:tcPr>
          <w:p w:rsidR="00A5660E" w:rsidRPr="00FA0828" w:rsidRDefault="00A5660E" w:rsidP="00A5660E">
            <w:pPr>
              <w:jc w:val="center"/>
              <w:rPr>
                <w:rFonts w:ascii="Arial" w:hAnsi="Arial" w:cs="Arial"/>
                <w:sz w:val="20"/>
                <w:szCs w:val="20"/>
              </w:rPr>
            </w:pPr>
            <w:r>
              <w:rPr>
                <w:rFonts w:ascii="Arial" w:hAnsi="Arial" w:cs="Arial"/>
                <w:sz w:val="20"/>
                <w:szCs w:val="20"/>
              </w:rPr>
              <w:t>100 00</w:t>
            </w:r>
            <w:r w:rsidRPr="00FA0828">
              <w:rPr>
                <w:rFonts w:ascii="Arial" w:hAnsi="Arial" w:cs="Arial"/>
                <w:sz w:val="20"/>
                <w:szCs w:val="20"/>
              </w:rPr>
              <w:t>0</w:t>
            </w:r>
            <w:r>
              <w:rPr>
                <w:rFonts w:ascii="Arial" w:hAnsi="Arial" w:cs="Arial"/>
                <w:sz w:val="20"/>
                <w:szCs w:val="20"/>
              </w:rPr>
              <w:t>,</w:t>
            </w:r>
            <w:r w:rsidRPr="00FA0828">
              <w:rPr>
                <w:rFonts w:ascii="Arial" w:hAnsi="Arial" w:cs="Arial"/>
                <w:sz w:val="20"/>
                <w:szCs w:val="20"/>
              </w:rPr>
              <w:t>-</w:t>
            </w:r>
          </w:p>
        </w:tc>
        <w:tc>
          <w:tcPr>
            <w:tcW w:w="2835" w:type="dxa"/>
            <w:gridSpan w:val="2"/>
            <w:vAlign w:val="center"/>
          </w:tcPr>
          <w:p w:rsidR="00A5660E" w:rsidRPr="00FA0828" w:rsidRDefault="00A5660E" w:rsidP="00A5660E">
            <w:pPr>
              <w:jc w:val="center"/>
              <w:rPr>
                <w:rFonts w:ascii="Arial" w:hAnsi="Arial" w:cs="Arial"/>
                <w:sz w:val="20"/>
                <w:szCs w:val="20"/>
              </w:rPr>
            </w:pPr>
            <w:r w:rsidRPr="00FA0828">
              <w:rPr>
                <w:rFonts w:ascii="Arial" w:hAnsi="Arial" w:cs="Arial"/>
                <w:sz w:val="20"/>
                <w:szCs w:val="20"/>
              </w:rPr>
              <w:t>1</w:t>
            </w:r>
            <w:r>
              <w:rPr>
                <w:rFonts w:ascii="Arial" w:hAnsi="Arial" w:cs="Arial"/>
                <w:sz w:val="20"/>
                <w:szCs w:val="20"/>
              </w:rPr>
              <w:t>09 927,</w:t>
            </w:r>
            <w:r w:rsidRPr="00FA0828">
              <w:rPr>
                <w:rFonts w:ascii="Arial" w:hAnsi="Arial" w:cs="Arial"/>
                <w:sz w:val="20"/>
                <w:szCs w:val="20"/>
              </w:rPr>
              <w:t>-</w:t>
            </w:r>
          </w:p>
        </w:tc>
        <w:tc>
          <w:tcPr>
            <w:tcW w:w="2407" w:type="dxa"/>
            <w:vAlign w:val="center"/>
          </w:tcPr>
          <w:p w:rsidR="00A5660E" w:rsidRPr="00FA0828" w:rsidRDefault="00A5660E" w:rsidP="00A5660E">
            <w:pPr>
              <w:jc w:val="center"/>
              <w:rPr>
                <w:rFonts w:ascii="Arial" w:hAnsi="Arial" w:cs="Arial"/>
                <w:sz w:val="20"/>
                <w:szCs w:val="20"/>
              </w:rPr>
            </w:pPr>
            <w:r>
              <w:rPr>
                <w:rFonts w:ascii="Arial" w:hAnsi="Arial" w:cs="Arial"/>
                <w:sz w:val="20"/>
                <w:szCs w:val="20"/>
              </w:rPr>
              <w:t>284 500,-</w:t>
            </w:r>
          </w:p>
        </w:tc>
      </w:tr>
      <w:tr w:rsidR="00A5660E" w:rsidRPr="00FA0828" w:rsidTr="00A5660E">
        <w:trPr>
          <w:trHeight w:val="474"/>
        </w:trPr>
        <w:tc>
          <w:tcPr>
            <w:tcW w:w="2471" w:type="dxa"/>
            <w:vAlign w:val="center"/>
          </w:tcPr>
          <w:p w:rsidR="00A5660E" w:rsidRPr="00FA0828" w:rsidRDefault="00A5660E" w:rsidP="00A5660E">
            <w:pPr>
              <w:jc w:val="center"/>
              <w:rPr>
                <w:rFonts w:ascii="Arial" w:hAnsi="Arial" w:cs="Arial"/>
                <w:sz w:val="20"/>
                <w:szCs w:val="20"/>
              </w:rPr>
            </w:pPr>
            <w:r w:rsidRPr="00FA0828">
              <w:rPr>
                <w:rFonts w:ascii="Arial" w:hAnsi="Arial" w:cs="Arial"/>
                <w:sz w:val="20"/>
                <w:szCs w:val="20"/>
              </w:rPr>
              <w:t>Fűtésrendszer karbantartása, működtetése</w:t>
            </w:r>
          </w:p>
        </w:tc>
        <w:tc>
          <w:tcPr>
            <w:tcW w:w="2173" w:type="dxa"/>
            <w:vAlign w:val="center"/>
          </w:tcPr>
          <w:p w:rsidR="00A5660E" w:rsidRPr="00FA0828" w:rsidRDefault="00A5660E" w:rsidP="00A5660E">
            <w:pPr>
              <w:jc w:val="center"/>
              <w:rPr>
                <w:rFonts w:ascii="Arial" w:hAnsi="Arial" w:cs="Arial"/>
                <w:sz w:val="20"/>
                <w:szCs w:val="20"/>
              </w:rPr>
            </w:pPr>
            <w:r>
              <w:rPr>
                <w:rFonts w:ascii="Arial" w:hAnsi="Arial" w:cs="Arial"/>
                <w:sz w:val="20"/>
                <w:szCs w:val="20"/>
              </w:rPr>
              <w:t>150 000,-</w:t>
            </w:r>
          </w:p>
        </w:tc>
        <w:tc>
          <w:tcPr>
            <w:tcW w:w="2835" w:type="dxa"/>
            <w:gridSpan w:val="2"/>
            <w:vAlign w:val="center"/>
          </w:tcPr>
          <w:p w:rsidR="00A5660E" w:rsidRPr="00FA0828" w:rsidRDefault="00A5660E" w:rsidP="00A5660E">
            <w:pPr>
              <w:jc w:val="center"/>
              <w:rPr>
                <w:rFonts w:ascii="Arial" w:hAnsi="Arial" w:cs="Arial"/>
                <w:sz w:val="20"/>
                <w:szCs w:val="20"/>
              </w:rPr>
            </w:pPr>
            <w:r>
              <w:rPr>
                <w:rFonts w:ascii="Arial" w:hAnsi="Arial" w:cs="Arial"/>
                <w:sz w:val="20"/>
                <w:szCs w:val="20"/>
              </w:rPr>
              <w:t>148 152,</w:t>
            </w:r>
            <w:r w:rsidRPr="00FA0828">
              <w:rPr>
                <w:rFonts w:ascii="Arial" w:hAnsi="Arial" w:cs="Arial"/>
                <w:sz w:val="20"/>
                <w:szCs w:val="20"/>
              </w:rPr>
              <w:t>-</w:t>
            </w:r>
          </w:p>
        </w:tc>
        <w:tc>
          <w:tcPr>
            <w:tcW w:w="2407" w:type="dxa"/>
            <w:vAlign w:val="center"/>
          </w:tcPr>
          <w:p w:rsidR="00A5660E" w:rsidRPr="00FA0828" w:rsidRDefault="00A5660E" w:rsidP="00A5660E">
            <w:pPr>
              <w:jc w:val="center"/>
              <w:rPr>
                <w:rFonts w:ascii="Arial" w:hAnsi="Arial" w:cs="Arial"/>
                <w:sz w:val="20"/>
                <w:szCs w:val="20"/>
              </w:rPr>
            </w:pPr>
            <w:r>
              <w:rPr>
                <w:rFonts w:ascii="Arial" w:hAnsi="Arial" w:cs="Arial"/>
                <w:sz w:val="20"/>
                <w:szCs w:val="20"/>
              </w:rPr>
              <w:t>284 500,-</w:t>
            </w:r>
          </w:p>
        </w:tc>
      </w:tr>
      <w:tr w:rsidR="00A5660E" w:rsidRPr="00FA0828" w:rsidTr="00A5660E">
        <w:trPr>
          <w:trHeight w:val="474"/>
        </w:trPr>
        <w:tc>
          <w:tcPr>
            <w:tcW w:w="2471" w:type="dxa"/>
            <w:vAlign w:val="center"/>
          </w:tcPr>
          <w:p w:rsidR="00A5660E" w:rsidRPr="00FA0828" w:rsidRDefault="00A5660E" w:rsidP="00A5660E">
            <w:pPr>
              <w:jc w:val="center"/>
              <w:rPr>
                <w:rFonts w:ascii="Arial" w:hAnsi="Arial" w:cs="Arial"/>
                <w:sz w:val="20"/>
                <w:szCs w:val="20"/>
              </w:rPr>
            </w:pPr>
            <w:r w:rsidRPr="00FA0828">
              <w:rPr>
                <w:rFonts w:ascii="Arial" w:hAnsi="Arial" w:cs="Arial"/>
                <w:sz w:val="20"/>
                <w:szCs w:val="20"/>
              </w:rPr>
              <w:t>Riasztórendszer karbantartása, működtetése</w:t>
            </w:r>
          </w:p>
        </w:tc>
        <w:tc>
          <w:tcPr>
            <w:tcW w:w="2173" w:type="dxa"/>
            <w:vAlign w:val="center"/>
          </w:tcPr>
          <w:p w:rsidR="00A5660E" w:rsidRPr="00FA0828" w:rsidRDefault="00A5660E" w:rsidP="00A5660E">
            <w:pPr>
              <w:jc w:val="center"/>
              <w:rPr>
                <w:rFonts w:ascii="Arial" w:hAnsi="Arial" w:cs="Arial"/>
                <w:sz w:val="20"/>
                <w:szCs w:val="20"/>
              </w:rPr>
            </w:pPr>
            <w:r>
              <w:rPr>
                <w:rFonts w:ascii="Arial" w:hAnsi="Arial" w:cs="Arial"/>
                <w:color w:val="000000"/>
                <w:sz w:val="20"/>
                <w:szCs w:val="20"/>
              </w:rPr>
              <w:t>30 000,-</w:t>
            </w:r>
          </w:p>
        </w:tc>
        <w:tc>
          <w:tcPr>
            <w:tcW w:w="2835" w:type="dxa"/>
            <w:gridSpan w:val="2"/>
            <w:vAlign w:val="center"/>
          </w:tcPr>
          <w:p w:rsidR="00A5660E" w:rsidRPr="00FA0828" w:rsidRDefault="00A5660E" w:rsidP="00A5660E">
            <w:pPr>
              <w:jc w:val="center"/>
              <w:rPr>
                <w:rFonts w:ascii="Arial" w:hAnsi="Arial" w:cs="Arial"/>
                <w:sz w:val="20"/>
                <w:szCs w:val="20"/>
              </w:rPr>
            </w:pPr>
            <w:r>
              <w:rPr>
                <w:rFonts w:ascii="Arial" w:hAnsi="Arial" w:cs="Arial"/>
                <w:color w:val="000000"/>
                <w:sz w:val="20"/>
                <w:szCs w:val="20"/>
              </w:rPr>
              <w:t>26 670,-</w:t>
            </w:r>
          </w:p>
        </w:tc>
        <w:tc>
          <w:tcPr>
            <w:tcW w:w="2407" w:type="dxa"/>
            <w:vAlign w:val="center"/>
          </w:tcPr>
          <w:p w:rsidR="00A5660E" w:rsidRPr="00FA0828" w:rsidRDefault="00A5660E" w:rsidP="00A5660E">
            <w:pPr>
              <w:jc w:val="center"/>
              <w:rPr>
                <w:rFonts w:ascii="Arial" w:hAnsi="Arial" w:cs="Arial"/>
                <w:sz w:val="20"/>
                <w:szCs w:val="20"/>
              </w:rPr>
            </w:pPr>
            <w:r>
              <w:rPr>
                <w:rFonts w:ascii="Arial" w:hAnsi="Arial" w:cs="Arial"/>
                <w:sz w:val="20"/>
                <w:szCs w:val="20"/>
              </w:rPr>
              <w:t>284 500,-</w:t>
            </w:r>
          </w:p>
        </w:tc>
      </w:tr>
      <w:tr w:rsidR="00A5660E" w:rsidRPr="00FA0828" w:rsidTr="00A5660E">
        <w:trPr>
          <w:trHeight w:val="474"/>
        </w:trPr>
        <w:tc>
          <w:tcPr>
            <w:tcW w:w="2471" w:type="dxa"/>
            <w:vAlign w:val="center"/>
          </w:tcPr>
          <w:p w:rsidR="00A5660E" w:rsidRPr="00FA0828" w:rsidRDefault="00A5660E" w:rsidP="00A5660E">
            <w:pPr>
              <w:jc w:val="center"/>
              <w:rPr>
                <w:rFonts w:ascii="Arial" w:hAnsi="Arial" w:cs="Arial"/>
                <w:sz w:val="20"/>
                <w:szCs w:val="20"/>
              </w:rPr>
            </w:pPr>
            <w:r w:rsidRPr="00FA0828">
              <w:rPr>
                <w:rFonts w:ascii="Arial" w:hAnsi="Arial" w:cs="Arial"/>
                <w:sz w:val="20"/>
                <w:szCs w:val="20"/>
              </w:rPr>
              <w:t>Egyéb napi, rendszeres karbantartási feladatok</w:t>
            </w:r>
          </w:p>
        </w:tc>
        <w:tc>
          <w:tcPr>
            <w:tcW w:w="2173" w:type="dxa"/>
            <w:vAlign w:val="center"/>
          </w:tcPr>
          <w:p w:rsidR="00A5660E" w:rsidRPr="00FA0828" w:rsidRDefault="00A5660E" w:rsidP="00A5660E">
            <w:pPr>
              <w:jc w:val="center"/>
              <w:rPr>
                <w:rFonts w:ascii="Arial" w:hAnsi="Arial" w:cs="Arial"/>
                <w:sz w:val="20"/>
                <w:szCs w:val="20"/>
              </w:rPr>
            </w:pPr>
            <w:r>
              <w:rPr>
                <w:rFonts w:ascii="Arial" w:hAnsi="Arial" w:cs="Arial"/>
                <w:color w:val="000000"/>
                <w:sz w:val="20"/>
                <w:szCs w:val="20"/>
              </w:rPr>
              <w:t>290 000</w:t>
            </w:r>
            <w:r w:rsidRPr="00FA0828">
              <w:rPr>
                <w:rFonts w:ascii="Arial" w:hAnsi="Arial" w:cs="Arial"/>
                <w:color w:val="000000"/>
                <w:sz w:val="20"/>
                <w:szCs w:val="20"/>
              </w:rPr>
              <w:t>,-</w:t>
            </w:r>
          </w:p>
        </w:tc>
        <w:tc>
          <w:tcPr>
            <w:tcW w:w="2835" w:type="dxa"/>
            <w:gridSpan w:val="2"/>
            <w:vAlign w:val="center"/>
          </w:tcPr>
          <w:p w:rsidR="00A5660E" w:rsidRPr="00FA0828" w:rsidRDefault="00A5660E" w:rsidP="00A5660E">
            <w:pPr>
              <w:jc w:val="center"/>
              <w:rPr>
                <w:rFonts w:ascii="Arial" w:hAnsi="Arial" w:cs="Arial"/>
                <w:sz w:val="20"/>
                <w:szCs w:val="20"/>
              </w:rPr>
            </w:pPr>
            <w:r>
              <w:rPr>
                <w:rFonts w:ascii="Arial" w:hAnsi="Arial" w:cs="Arial"/>
                <w:color w:val="000000"/>
                <w:sz w:val="20"/>
                <w:szCs w:val="20"/>
              </w:rPr>
              <w:t>278 520,-</w:t>
            </w:r>
          </w:p>
        </w:tc>
        <w:tc>
          <w:tcPr>
            <w:tcW w:w="2407" w:type="dxa"/>
            <w:vAlign w:val="center"/>
          </w:tcPr>
          <w:p w:rsidR="00A5660E" w:rsidRPr="00FA0828" w:rsidRDefault="00A5660E" w:rsidP="00A5660E">
            <w:pPr>
              <w:jc w:val="center"/>
              <w:rPr>
                <w:rFonts w:ascii="Arial" w:hAnsi="Arial" w:cs="Arial"/>
                <w:sz w:val="20"/>
                <w:szCs w:val="20"/>
              </w:rPr>
            </w:pPr>
            <w:r>
              <w:rPr>
                <w:rFonts w:ascii="Arial" w:hAnsi="Arial" w:cs="Arial"/>
                <w:sz w:val="20"/>
                <w:szCs w:val="20"/>
              </w:rPr>
              <w:t>284 500,-</w:t>
            </w:r>
          </w:p>
        </w:tc>
      </w:tr>
      <w:tr w:rsidR="00A5660E" w:rsidRPr="00FA0828" w:rsidTr="00A5660E">
        <w:trPr>
          <w:trHeight w:val="474"/>
        </w:trPr>
        <w:tc>
          <w:tcPr>
            <w:tcW w:w="2471" w:type="dxa"/>
            <w:vAlign w:val="center"/>
          </w:tcPr>
          <w:p w:rsidR="00A5660E" w:rsidRPr="00FA0828" w:rsidRDefault="00A5660E" w:rsidP="00A5660E">
            <w:pPr>
              <w:jc w:val="center"/>
              <w:rPr>
                <w:rFonts w:ascii="Arial" w:hAnsi="Arial" w:cs="Arial"/>
                <w:sz w:val="20"/>
                <w:szCs w:val="20"/>
              </w:rPr>
            </w:pPr>
            <w:r w:rsidRPr="00FA0828">
              <w:rPr>
                <w:rFonts w:ascii="Arial" w:hAnsi="Arial" w:cs="Arial"/>
                <w:sz w:val="20"/>
                <w:szCs w:val="20"/>
              </w:rPr>
              <w:t>Épület takarítása</w:t>
            </w:r>
          </w:p>
        </w:tc>
        <w:tc>
          <w:tcPr>
            <w:tcW w:w="2173" w:type="dxa"/>
            <w:vAlign w:val="center"/>
          </w:tcPr>
          <w:p w:rsidR="00A5660E" w:rsidRPr="00FA0828" w:rsidRDefault="00A5660E" w:rsidP="00A5660E">
            <w:pPr>
              <w:jc w:val="center"/>
              <w:rPr>
                <w:rFonts w:ascii="Arial" w:hAnsi="Arial" w:cs="Arial"/>
                <w:sz w:val="20"/>
                <w:szCs w:val="20"/>
              </w:rPr>
            </w:pPr>
            <w:r w:rsidRPr="00FA0828">
              <w:rPr>
                <w:rFonts w:ascii="Arial" w:hAnsi="Arial" w:cs="Arial"/>
                <w:color w:val="000000"/>
                <w:sz w:val="20"/>
                <w:szCs w:val="20"/>
              </w:rPr>
              <w:t>8</w:t>
            </w:r>
            <w:r>
              <w:rPr>
                <w:rFonts w:ascii="Arial" w:hAnsi="Arial" w:cs="Arial"/>
                <w:color w:val="000000"/>
                <w:sz w:val="20"/>
                <w:szCs w:val="20"/>
              </w:rPr>
              <w:t>80 000,-</w:t>
            </w:r>
            <w:r w:rsidRPr="00FA0828">
              <w:rPr>
                <w:rFonts w:ascii="Arial" w:hAnsi="Arial" w:cs="Arial"/>
                <w:color w:val="000000"/>
                <w:sz w:val="20"/>
                <w:szCs w:val="20"/>
              </w:rPr>
              <w:t>-</w:t>
            </w:r>
          </w:p>
        </w:tc>
        <w:tc>
          <w:tcPr>
            <w:tcW w:w="2835" w:type="dxa"/>
            <w:gridSpan w:val="2"/>
            <w:vAlign w:val="center"/>
          </w:tcPr>
          <w:p w:rsidR="00A5660E" w:rsidRPr="00FA0828" w:rsidRDefault="00A5660E" w:rsidP="00A5660E">
            <w:pPr>
              <w:jc w:val="center"/>
              <w:rPr>
                <w:rFonts w:ascii="Arial" w:hAnsi="Arial" w:cs="Arial"/>
                <w:sz w:val="20"/>
                <w:szCs w:val="20"/>
              </w:rPr>
            </w:pPr>
            <w:r>
              <w:rPr>
                <w:rFonts w:ascii="Arial" w:hAnsi="Arial" w:cs="Arial"/>
                <w:color w:val="000000"/>
                <w:sz w:val="20"/>
                <w:szCs w:val="20"/>
              </w:rPr>
              <w:t>897 162,-</w:t>
            </w:r>
          </w:p>
        </w:tc>
        <w:tc>
          <w:tcPr>
            <w:tcW w:w="2407" w:type="dxa"/>
            <w:vAlign w:val="center"/>
          </w:tcPr>
          <w:p w:rsidR="00A5660E" w:rsidRPr="00FA0828" w:rsidRDefault="00A5660E" w:rsidP="00A5660E">
            <w:pPr>
              <w:jc w:val="center"/>
              <w:rPr>
                <w:rFonts w:ascii="Arial" w:hAnsi="Arial" w:cs="Arial"/>
                <w:sz w:val="20"/>
                <w:szCs w:val="20"/>
              </w:rPr>
            </w:pPr>
            <w:r>
              <w:rPr>
                <w:rFonts w:ascii="Arial" w:hAnsi="Arial" w:cs="Arial"/>
                <w:sz w:val="20"/>
                <w:szCs w:val="20"/>
              </w:rPr>
              <w:t>284 500,-</w:t>
            </w:r>
          </w:p>
        </w:tc>
      </w:tr>
      <w:tr w:rsidR="00A5660E" w:rsidRPr="00FA0828" w:rsidTr="00A5660E">
        <w:trPr>
          <w:trHeight w:val="474"/>
        </w:trPr>
        <w:tc>
          <w:tcPr>
            <w:tcW w:w="2471" w:type="dxa"/>
            <w:vAlign w:val="center"/>
          </w:tcPr>
          <w:p w:rsidR="00A5660E" w:rsidRPr="00FA0828" w:rsidRDefault="00A5660E" w:rsidP="00A5660E">
            <w:pPr>
              <w:jc w:val="center"/>
              <w:rPr>
                <w:rFonts w:ascii="Arial" w:hAnsi="Arial" w:cs="Arial"/>
                <w:sz w:val="20"/>
                <w:szCs w:val="20"/>
              </w:rPr>
            </w:pPr>
            <w:r w:rsidRPr="00FA0828">
              <w:rPr>
                <w:rFonts w:ascii="Arial" w:hAnsi="Arial" w:cs="Arial"/>
                <w:sz w:val="20"/>
                <w:szCs w:val="20"/>
              </w:rPr>
              <w:t>Téli síkosság-mentesítés és hó eltakarítás</w:t>
            </w:r>
          </w:p>
        </w:tc>
        <w:tc>
          <w:tcPr>
            <w:tcW w:w="7415" w:type="dxa"/>
            <w:gridSpan w:val="4"/>
            <w:vAlign w:val="center"/>
          </w:tcPr>
          <w:p w:rsidR="00A5660E" w:rsidRPr="00FA0828" w:rsidRDefault="00A5660E" w:rsidP="00A5660E">
            <w:pPr>
              <w:ind w:left="4950" w:hanging="4950"/>
              <w:jc w:val="center"/>
              <w:rPr>
                <w:rFonts w:ascii="Arial" w:hAnsi="Arial" w:cs="Arial"/>
                <w:color w:val="000000"/>
                <w:sz w:val="20"/>
                <w:szCs w:val="20"/>
              </w:rPr>
            </w:pPr>
            <w:r w:rsidRPr="00FA0828">
              <w:rPr>
                <w:rFonts w:ascii="Arial" w:hAnsi="Arial" w:cs="Arial"/>
                <w:color w:val="000000"/>
                <w:sz w:val="20"/>
                <w:szCs w:val="20"/>
              </w:rPr>
              <w:t>A költségei és bevétele az egyéb fenntartási</w:t>
            </w:r>
          </w:p>
          <w:p w:rsidR="00A5660E" w:rsidRPr="00FA0828" w:rsidRDefault="00A5660E" w:rsidP="00A5660E">
            <w:pPr>
              <w:ind w:left="4950" w:hanging="4950"/>
              <w:jc w:val="center"/>
              <w:rPr>
                <w:rFonts w:ascii="Arial" w:hAnsi="Arial" w:cs="Arial"/>
                <w:sz w:val="20"/>
                <w:szCs w:val="20"/>
              </w:rPr>
            </w:pPr>
            <w:r w:rsidRPr="00FA0828">
              <w:rPr>
                <w:rFonts w:ascii="Arial" w:hAnsi="Arial" w:cs="Arial"/>
                <w:color w:val="000000"/>
                <w:sz w:val="20"/>
                <w:szCs w:val="20"/>
              </w:rPr>
              <w:t xml:space="preserve"> feladatok költségei közé épültek be</w:t>
            </w:r>
          </w:p>
        </w:tc>
      </w:tr>
      <w:tr w:rsidR="00A5660E" w:rsidRPr="00FA0828" w:rsidTr="00A5660E">
        <w:trPr>
          <w:trHeight w:val="474"/>
        </w:trPr>
        <w:tc>
          <w:tcPr>
            <w:tcW w:w="2471" w:type="dxa"/>
            <w:vAlign w:val="center"/>
          </w:tcPr>
          <w:p w:rsidR="00A5660E" w:rsidRPr="00FA0828" w:rsidRDefault="00A5660E" w:rsidP="00A5660E">
            <w:pPr>
              <w:jc w:val="center"/>
              <w:rPr>
                <w:rFonts w:ascii="Arial" w:hAnsi="Arial" w:cs="Arial"/>
                <w:sz w:val="20"/>
                <w:szCs w:val="20"/>
              </w:rPr>
            </w:pPr>
            <w:r w:rsidRPr="00FA0828">
              <w:rPr>
                <w:rFonts w:ascii="Arial" w:hAnsi="Arial" w:cs="Arial"/>
                <w:sz w:val="20"/>
                <w:szCs w:val="20"/>
              </w:rPr>
              <w:t>Összesen</w:t>
            </w:r>
          </w:p>
        </w:tc>
        <w:tc>
          <w:tcPr>
            <w:tcW w:w="2173" w:type="dxa"/>
            <w:vAlign w:val="center"/>
          </w:tcPr>
          <w:p w:rsidR="00A5660E" w:rsidRPr="00FA0828" w:rsidRDefault="00A5660E" w:rsidP="00A5660E">
            <w:pPr>
              <w:ind w:left="4950" w:hanging="4950"/>
              <w:jc w:val="center"/>
              <w:rPr>
                <w:rFonts w:ascii="Arial" w:hAnsi="Arial" w:cs="Arial"/>
                <w:color w:val="000000"/>
                <w:sz w:val="20"/>
                <w:szCs w:val="20"/>
              </w:rPr>
            </w:pPr>
            <w:r>
              <w:rPr>
                <w:rFonts w:ascii="Arial" w:hAnsi="Arial" w:cs="Arial"/>
                <w:color w:val="000000"/>
                <w:sz w:val="20"/>
                <w:szCs w:val="20"/>
              </w:rPr>
              <w:t>1</w:t>
            </w:r>
            <w:r w:rsidRPr="00FA0828">
              <w:rPr>
                <w:rFonts w:ascii="Arial" w:hAnsi="Arial" w:cs="Arial"/>
                <w:color w:val="000000"/>
                <w:sz w:val="20"/>
                <w:szCs w:val="20"/>
              </w:rPr>
              <w:t> </w:t>
            </w:r>
            <w:r>
              <w:rPr>
                <w:rFonts w:ascii="Arial" w:hAnsi="Arial" w:cs="Arial"/>
                <w:color w:val="000000"/>
                <w:sz w:val="20"/>
                <w:szCs w:val="20"/>
              </w:rPr>
              <w:t>450</w:t>
            </w:r>
            <w:r w:rsidRPr="00FA0828">
              <w:rPr>
                <w:rFonts w:ascii="Arial" w:hAnsi="Arial" w:cs="Arial"/>
                <w:color w:val="000000"/>
                <w:sz w:val="20"/>
                <w:szCs w:val="20"/>
              </w:rPr>
              <w:t> </w:t>
            </w:r>
            <w:r>
              <w:rPr>
                <w:rFonts w:ascii="Arial" w:hAnsi="Arial" w:cs="Arial"/>
                <w:color w:val="000000"/>
                <w:sz w:val="20"/>
                <w:szCs w:val="20"/>
              </w:rPr>
              <w:t>000</w:t>
            </w:r>
            <w:r w:rsidRPr="00FA0828">
              <w:rPr>
                <w:rFonts w:ascii="Arial" w:hAnsi="Arial" w:cs="Arial"/>
                <w:color w:val="000000"/>
                <w:sz w:val="20"/>
                <w:szCs w:val="20"/>
              </w:rPr>
              <w:t>.-</w:t>
            </w:r>
          </w:p>
        </w:tc>
        <w:tc>
          <w:tcPr>
            <w:tcW w:w="2770" w:type="dxa"/>
            <w:vAlign w:val="center"/>
          </w:tcPr>
          <w:p w:rsidR="00A5660E" w:rsidRPr="00FA0828" w:rsidRDefault="00A5660E" w:rsidP="00A5660E">
            <w:pPr>
              <w:ind w:left="4950" w:hanging="4950"/>
              <w:jc w:val="center"/>
              <w:rPr>
                <w:rFonts w:ascii="Arial" w:hAnsi="Arial" w:cs="Arial"/>
                <w:color w:val="000000"/>
                <w:sz w:val="20"/>
                <w:szCs w:val="20"/>
              </w:rPr>
            </w:pPr>
            <w:r>
              <w:rPr>
                <w:rFonts w:ascii="Arial" w:hAnsi="Arial" w:cs="Arial"/>
                <w:color w:val="000000"/>
                <w:sz w:val="20"/>
                <w:szCs w:val="20"/>
              </w:rPr>
              <w:t>1</w:t>
            </w:r>
            <w:r w:rsidRPr="00FA0828">
              <w:rPr>
                <w:rFonts w:ascii="Arial" w:hAnsi="Arial" w:cs="Arial"/>
                <w:color w:val="000000"/>
                <w:sz w:val="20"/>
                <w:szCs w:val="20"/>
              </w:rPr>
              <w:t> </w:t>
            </w:r>
            <w:r>
              <w:rPr>
                <w:rFonts w:ascii="Arial" w:hAnsi="Arial" w:cs="Arial"/>
                <w:color w:val="000000"/>
                <w:sz w:val="20"/>
                <w:szCs w:val="20"/>
              </w:rPr>
              <w:t>460 431,</w:t>
            </w:r>
            <w:r w:rsidRPr="00FA0828">
              <w:rPr>
                <w:rFonts w:ascii="Arial" w:hAnsi="Arial" w:cs="Arial"/>
                <w:color w:val="000000"/>
                <w:sz w:val="20"/>
                <w:szCs w:val="20"/>
              </w:rPr>
              <w:t>-</w:t>
            </w:r>
          </w:p>
        </w:tc>
        <w:tc>
          <w:tcPr>
            <w:tcW w:w="2472" w:type="dxa"/>
            <w:gridSpan w:val="2"/>
            <w:vAlign w:val="center"/>
          </w:tcPr>
          <w:p w:rsidR="00A5660E" w:rsidRPr="00FA0828" w:rsidRDefault="00A5660E" w:rsidP="00A5660E">
            <w:pPr>
              <w:ind w:left="4950" w:hanging="4950"/>
              <w:jc w:val="center"/>
              <w:rPr>
                <w:rFonts w:ascii="Arial" w:hAnsi="Arial" w:cs="Arial"/>
                <w:color w:val="000000"/>
                <w:sz w:val="20"/>
                <w:szCs w:val="20"/>
              </w:rPr>
            </w:pPr>
            <w:r>
              <w:rPr>
                <w:rFonts w:ascii="Arial" w:hAnsi="Arial" w:cs="Arial"/>
                <w:color w:val="000000"/>
                <w:sz w:val="20"/>
                <w:szCs w:val="20"/>
              </w:rPr>
              <w:t>1 422 500,-</w:t>
            </w:r>
          </w:p>
        </w:tc>
      </w:tr>
    </w:tbl>
    <w:p w:rsidR="00A5660E" w:rsidRPr="00FA0828" w:rsidRDefault="00A5660E" w:rsidP="00A5660E">
      <w:pPr>
        <w:jc w:val="both"/>
        <w:rPr>
          <w:color w:val="000000"/>
        </w:rPr>
      </w:pPr>
    </w:p>
    <w:p w:rsidR="00A5660E" w:rsidRPr="00FA0828" w:rsidRDefault="00A5660E" w:rsidP="00A5660E">
      <w:pPr>
        <w:jc w:val="both"/>
        <w:rPr>
          <w:rFonts w:ascii="Arial" w:hAnsi="Arial" w:cs="Arial"/>
          <w:sz w:val="20"/>
          <w:szCs w:val="20"/>
        </w:rPr>
      </w:pPr>
    </w:p>
    <w:p w:rsidR="00A5660E" w:rsidRPr="00FA0828" w:rsidRDefault="00A5660E" w:rsidP="00A5660E">
      <w:pPr>
        <w:jc w:val="both"/>
        <w:rPr>
          <w:color w:val="000000"/>
        </w:rPr>
      </w:pPr>
    </w:p>
    <w:p w:rsidR="00A5660E" w:rsidRPr="00FA0828" w:rsidRDefault="00A5660E" w:rsidP="00A5660E">
      <w:pPr>
        <w:jc w:val="both"/>
        <w:rPr>
          <w:color w:val="000000"/>
        </w:rPr>
      </w:pPr>
      <w:r>
        <w:t xml:space="preserve">A </w:t>
      </w:r>
      <w:r w:rsidRPr="00FA0828">
        <w:t xml:space="preserve">Szent László Völgye </w:t>
      </w:r>
      <w:r>
        <w:t xml:space="preserve">Többcélú Kistérségi Társulás – illetve az általa fenntartott Szent László Völgye </w:t>
      </w:r>
      <w:r w:rsidRPr="00FA0828">
        <w:t xml:space="preserve">Segítő Szolgálat – és a Társaság </w:t>
      </w:r>
      <w:r w:rsidRPr="00FA0828">
        <w:rPr>
          <w:color w:val="000000"/>
        </w:rPr>
        <w:t>közötti együttműködést csaknem tökéletesen sikerült megvalósítani. Az esetenként felmerülő problémákat, egyedi kéréseket erőnktől és anyagi lehetőségünktől függően az intézményvezető és az ellátottak megelégedésére a lehető leggyorsabban és legjobb minőségben igyekszünk teljesíteni.</w:t>
      </w:r>
    </w:p>
    <w:p w:rsidR="00A5660E" w:rsidRPr="00FA0828" w:rsidRDefault="00A5660E" w:rsidP="00A5660E">
      <w:pPr>
        <w:jc w:val="both"/>
        <w:rPr>
          <w:color w:val="000000"/>
        </w:rPr>
      </w:pPr>
    </w:p>
    <w:p w:rsidR="00A5660E" w:rsidRPr="00FA0828" w:rsidRDefault="00A5660E" w:rsidP="00A5660E">
      <w:pPr>
        <w:jc w:val="both"/>
        <w:rPr>
          <w:color w:val="000000"/>
        </w:rPr>
      </w:pPr>
    </w:p>
    <w:p w:rsidR="00A5660E" w:rsidRPr="00FA0828" w:rsidRDefault="00A5660E" w:rsidP="00A5660E">
      <w:pPr>
        <w:jc w:val="both"/>
        <w:rPr>
          <w:color w:val="000000"/>
        </w:rPr>
      </w:pPr>
    </w:p>
    <w:p w:rsidR="00A5660E" w:rsidRPr="00FA0828" w:rsidRDefault="00A5660E" w:rsidP="00A5660E">
      <w:pPr>
        <w:jc w:val="both"/>
        <w:rPr>
          <w:color w:val="000000"/>
        </w:rPr>
      </w:pPr>
    </w:p>
    <w:p w:rsidR="00A5660E" w:rsidRPr="00FA0828" w:rsidRDefault="00A5660E" w:rsidP="00A5660E">
      <w:pPr>
        <w:jc w:val="both"/>
        <w:rPr>
          <w:b/>
          <w:color w:val="000000"/>
        </w:rPr>
      </w:pPr>
      <w:r w:rsidRPr="00FA0828">
        <w:rPr>
          <w:b/>
          <w:color w:val="000000"/>
        </w:rPr>
        <w:t>Martonvásár, 201</w:t>
      </w:r>
      <w:r>
        <w:rPr>
          <w:b/>
          <w:color w:val="000000"/>
        </w:rPr>
        <w:t>5</w:t>
      </w:r>
      <w:r w:rsidRPr="00FA0828">
        <w:rPr>
          <w:b/>
          <w:color w:val="000000"/>
        </w:rPr>
        <w:t>. szeptember 2</w:t>
      </w:r>
      <w:r>
        <w:rPr>
          <w:b/>
          <w:color w:val="000000"/>
        </w:rPr>
        <w:t>2</w:t>
      </w:r>
      <w:r w:rsidRPr="00FA0828">
        <w:rPr>
          <w:b/>
          <w:color w:val="000000"/>
        </w:rPr>
        <w:t>.</w:t>
      </w:r>
      <w:r w:rsidRPr="00FA0828">
        <w:rPr>
          <w:b/>
          <w:color w:val="000000"/>
        </w:rPr>
        <w:tab/>
      </w:r>
      <w:r w:rsidRPr="00FA0828">
        <w:rPr>
          <w:b/>
          <w:color w:val="000000"/>
        </w:rPr>
        <w:tab/>
      </w:r>
      <w:r w:rsidRPr="00FA0828">
        <w:rPr>
          <w:b/>
          <w:color w:val="000000"/>
        </w:rPr>
        <w:tab/>
      </w:r>
    </w:p>
    <w:p w:rsidR="00A5660E" w:rsidRPr="00FA0828" w:rsidRDefault="00A5660E" w:rsidP="00A5660E">
      <w:pPr>
        <w:jc w:val="both"/>
        <w:rPr>
          <w:color w:val="000000"/>
        </w:rPr>
      </w:pPr>
      <w:r w:rsidRPr="00FA0828">
        <w:rPr>
          <w:b/>
          <w:color w:val="000000"/>
        </w:rPr>
        <w:tab/>
      </w:r>
      <w:r w:rsidRPr="00FA0828">
        <w:rPr>
          <w:b/>
          <w:color w:val="000000"/>
        </w:rPr>
        <w:tab/>
      </w:r>
      <w:r w:rsidRPr="00FA0828">
        <w:rPr>
          <w:b/>
          <w:color w:val="000000"/>
        </w:rPr>
        <w:tab/>
      </w:r>
      <w:r w:rsidRPr="00FA0828">
        <w:rPr>
          <w:b/>
          <w:color w:val="000000"/>
        </w:rPr>
        <w:tab/>
      </w:r>
      <w:r w:rsidRPr="00FA0828">
        <w:rPr>
          <w:b/>
          <w:color w:val="000000"/>
        </w:rPr>
        <w:tab/>
      </w:r>
      <w:r w:rsidRPr="00FA0828">
        <w:rPr>
          <w:color w:val="000000"/>
        </w:rPr>
        <w:tab/>
      </w:r>
      <w:r w:rsidRPr="00FA0828">
        <w:rPr>
          <w:color w:val="000000"/>
        </w:rPr>
        <w:tab/>
      </w:r>
    </w:p>
    <w:p w:rsidR="00A5660E" w:rsidRPr="00FA0828" w:rsidRDefault="00A5660E" w:rsidP="00A5660E">
      <w:pPr>
        <w:jc w:val="both"/>
        <w:rPr>
          <w:b/>
          <w:color w:val="000000"/>
        </w:rPr>
      </w:pPr>
      <w:r w:rsidRPr="00FA0828">
        <w:rPr>
          <w:color w:val="000000"/>
        </w:rPr>
        <w:tab/>
      </w:r>
      <w:r w:rsidRPr="00FA0828">
        <w:rPr>
          <w:color w:val="000000"/>
        </w:rPr>
        <w:tab/>
      </w:r>
      <w:r w:rsidRPr="00FA0828">
        <w:rPr>
          <w:color w:val="000000"/>
        </w:rPr>
        <w:tab/>
      </w:r>
      <w:r w:rsidRPr="00FA0828">
        <w:rPr>
          <w:color w:val="000000"/>
        </w:rPr>
        <w:tab/>
      </w:r>
      <w:r w:rsidRPr="00FA0828">
        <w:rPr>
          <w:color w:val="000000"/>
        </w:rPr>
        <w:tab/>
      </w:r>
      <w:r w:rsidRPr="00FA0828">
        <w:rPr>
          <w:color w:val="000000"/>
        </w:rPr>
        <w:tab/>
      </w:r>
      <w:r w:rsidRPr="00FA0828">
        <w:rPr>
          <w:color w:val="000000"/>
        </w:rPr>
        <w:tab/>
      </w:r>
      <w:r w:rsidRPr="00FA0828">
        <w:rPr>
          <w:color w:val="000000"/>
        </w:rPr>
        <w:tab/>
      </w:r>
      <w:r w:rsidRPr="00FA0828">
        <w:rPr>
          <w:color w:val="000000"/>
        </w:rPr>
        <w:tab/>
      </w:r>
      <w:r>
        <w:rPr>
          <w:b/>
          <w:color w:val="000000"/>
        </w:rPr>
        <w:t xml:space="preserve">    Vörös Péter</w:t>
      </w:r>
    </w:p>
    <w:p w:rsidR="00A5660E" w:rsidRPr="00FA0828" w:rsidRDefault="00A5660E" w:rsidP="00A5660E">
      <w:pPr>
        <w:tabs>
          <w:tab w:val="left" w:pos="6690"/>
          <w:tab w:val="left" w:pos="7110"/>
        </w:tabs>
        <w:jc w:val="both"/>
        <w:rPr>
          <w:color w:val="000000"/>
        </w:rPr>
      </w:pPr>
      <w:r w:rsidRPr="00FA0828">
        <w:rPr>
          <w:color w:val="000000"/>
        </w:rPr>
        <w:tab/>
        <w:t>ügyvezető</w:t>
      </w:r>
    </w:p>
    <w:p w:rsidR="00A5660E" w:rsidRDefault="00A5660E" w:rsidP="00A5660E"/>
    <w:p w:rsidR="00A85016" w:rsidRPr="00A551D8" w:rsidRDefault="00A85016" w:rsidP="00CB27B9">
      <w:pPr>
        <w:jc w:val="both"/>
        <w:rPr>
          <w:rFonts w:ascii="Arial" w:hAnsi="Arial" w:cs="Arial"/>
          <w:b/>
          <w:sz w:val="22"/>
          <w:szCs w:val="22"/>
        </w:rPr>
      </w:pPr>
    </w:p>
    <w:sectPr w:rsidR="00A85016" w:rsidRPr="00A551D8" w:rsidSect="00A5660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60E" w:rsidRDefault="00A5660E">
      <w:r>
        <w:separator/>
      </w:r>
    </w:p>
  </w:endnote>
  <w:endnote w:type="continuationSeparator" w:id="1">
    <w:p w:rsidR="00A5660E" w:rsidRDefault="00A5660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60E" w:rsidRDefault="00A5660E">
      <w:r>
        <w:separator/>
      </w:r>
    </w:p>
  </w:footnote>
  <w:footnote w:type="continuationSeparator" w:id="1">
    <w:p w:rsidR="00A5660E" w:rsidRDefault="00A56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60E" w:rsidRPr="00E318C7" w:rsidRDefault="00DC75B9" w:rsidP="000D6ED0">
    <w:pPr>
      <w:pStyle w:val="lfej"/>
      <w:framePr w:wrap="around" w:vAnchor="text" w:hAnchor="margin" w:xAlign="center" w:y="1"/>
      <w:rPr>
        <w:rStyle w:val="Oldalszm"/>
        <w:sz w:val="22"/>
        <w:szCs w:val="22"/>
      </w:rPr>
    </w:pPr>
    <w:r w:rsidRPr="00E318C7">
      <w:rPr>
        <w:rStyle w:val="Oldalszm"/>
        <w:sz w:val="22"/>
        <w:szCs w:val="22"/>
      </w:rPr>
      <w:fldChar w:fldCharType="begin"/>
    </w:r>
    <w:r w:rsidR="00A5660E" w:rsidRPr="00E318C7">
      <w:rPr>
        <w:rStyle w:val="Oldalszm"/>
        <w:sz w:val="22"/>
        <w:szCs w:val="22"/>
      </w:rPr>
      <w:instrText xml:space="preserve">PAGE  </w:instrText>
    </w:r>
    <w:r w:rsidRPr="00E318C7">
      <w:rPr>
        <w:rStyle w:val="Oldalszm"/>
        <w:sz w:val="22"/>
        <w:szCs w:val="22"/>
      </w:rPr>
      <w:fldChar w:fldCharType="separate"/>
    </w:r>
    <w:r w:rsidR="00A5660E">
      <w:rPr>
        <w:rStyle w:val="Oldalszm"/>
        <w:noProof/>
        <w:sz w:val="22"/>
        <w:szCs w:val="22"/>
      </w:rPr>
      <w:t>1</w:t>
    </w:r>
    <w:r w:rsidRPr="00E318C7">
      <w:rPr>
        <w:rStyle w:val="Oldalszm"/>
        <w:sz w:val="22"/>
        <w:szCs w:val="22"/>
      </w:rPr>
      <w:fldChar w:fldCharType="end"/>
    </w:r>
  </w:p>
  <w:p w:rsidR="00A5660E" w:rsidRPr="00E318C7" w:rsidRDefault="00A5660E">
    <w:pPr>
      <w:pStyle w:val="lfej"/>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60E" w:rsidRPr="00E318C7" w:rsidRDefault="00DC75B9" w:rsidP="000D6ED0">
    <w:pPr>
      <w:pStyle w:val="lfej"/>
      <w:framePr w:wrap="around" w:vAnchor="text" w:hAnchor="margin" w:xAlign="center" w:y="1"/>
      <w:rPr>
        <w:rStyle w:val="Oldalszm"/>
        <w:sz w:val="22"/>
        <w:szCs w:val="22"/>
      </w:rPr>
    </w:pPr>
    <w:r w:rsidRPr="00E318C7">
      <w:rPr>
        <w:rStyle w:val="Oldalszm"/>
        <w:sz w:val="22"/>
        <w:szCs w:val="22"/>
      </w:rPr>
      <w:fldChar w:fldCharType="begin"/>
    </w:r>
    <w:r w:rsidR="00A5660E" w:rsidRPr="00E318C7">
      <w:rPr>
        <w:rStyle w:val="Oldalszm"/>
        <w:sz w:val="22"/>
        <w:szCs w:val="22"/>
      </w:rPr>
      <w:instrText xml:space="preserve">PAGE  </w:instrText>
    </w:r>
    <w:r w:rsidRPr="00E318C7">
      <w:rPr>
        <w:rStyle w:val="Oldalszm"/>
        <w:sz w:val="22"/>
        <w:szCs w:val="22"/>
      </w:rPr>
      <w:fldChar w:fldCharType="separate"/>
    </w:r>
    <w:r w:rsidR="00FA0ABE">
      <w:rPr>
        <w:rStyle w:val="Oldalszm"/>
        <w:noProof/>
        <w:sz w:val="22"/>
        <w:szCs w:val="22"/>
      </w:rPr>
      <w:t>4</w:t>
    </w:r>
    <w:r w:rsidRPr="00E318C7">
      <w:rPr>
        <w:rStyle w:val="Oldalszm"/>
        <w:sz w:val="22"/>
        <w:szCs w:val="22"/>
      </w:rPr>
      <w:fldChar w:fldCharType="end"/>
    </w:r>
  </w:p>
  <w:p w:rsidR="00A5660E" w:rsidRPr="00E318C7" w:rsidRDefault="00A5660E" w:rsidP="000D6ED0">
    <w:pPr>
      <w:pStyle w:val="lfej"/>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0B23"/>
    <w:multiLevelType w:val="hybridMultilevel"/>
    <w:tmpl w:val="E9D6688A"/>
    <w:lvl w:ilvl="0" w:tplc="3564A4CE">
      <w:start w:val="2008"/>
      <w:numFmt w:val="bullet"/>
      <w:lvlText w:val="-"/>
      <w:lvlJc w:val="left"/>
      <w:pPr>
        <w:tabs>
          <w:tab w:val="num" w:pos="4140"/>
        </w:tabs>
        <w:ind w:left="4140" w:hanging="720"/>
      </w:pPr>
      <w:rPr>
        <w:rFonts w:ascii="Arial" w:eastAsia="Times New Roman" w:hAnsi="Arial" w:cs="Arial" w:hint="default"/>
      </w:rPr>
    </w:lvl>
    <w:lvl w:ilvl="1" w:tplc="040E0003" w:tentative="1">
      <w:start w:val="1"/>
      <w:numFmt w:val="bullet"/>
      <w:lvlText w:val="o"/>
      <w:lvlJc w:val="left"/>
      <w:pPr>
        <w:tabs>
          <w:tab w:val="num" w:pos="4500"/>
        </w:tabs>
        <w:ind w:left="4500" w:hanging="360"/>
      </w:pPr>
      <w:rPr>
        <w:rFonts w:ascii="Courier New" w:hAnsi="Courier New" w:cs="Courier New" w:hint="default"/>
      </w:rPr>
    </w:lvl>
    <w:lvl w:ilvl="2" w:tplc="040E0005" w:tentative="1">
      <w:start w:val="1"/>
      <w:numFmt w:val="bullet"/>
      <w:lvlText w:val=""/>
      <w:lvlJc w:val="left"/>
      <w:pPr>
        <w:tabs>
          <w:tab w:val="num" w:pos="5220"/>
        </w:tabs>
        <w:ind w:left="5220" w:hanging="360"/>
      </w:pPr>
      <w:rPr>
        <w:rFonts w:ascii="Wingdings" w:hAnsi="Wingdings" w:hint="default"/>
      </w:rPr>
    </w:lvl>
    <w:lvl w:ilvl="3" w:tplc="040E0001" w:tentative="1">
      <w:start w:val="1"/>
      <w:numFmt w:val="bullet"/>
      <w:lvlText w:val=""/>
      <w:lvlJc w:val="left"/>
      <w:pPr>
        <w:tabs>
          <w:tab w:val="num" w:pos="5940"/>
        </w:tabs>
        <w:ind w:left="5940" w:hanging="360"/>
      </w:pPr>
      <w:rPr>
        <w:rFonts w:ascii="Symbol" w:hAnsi="Symbol" w:hint="default"/>
      </w:rPr>
    </w:lvl>
    <w:lvl w:ilvl="4" w:tplc="040E0003" w:tentative="1">
      <w:start w:val="1"/>
      <w:numFmt w:val="bullet"/>
      <w:lvlText w:val="o"/>
      <w:lvlJc w:val="left"/>
      <w:pPr>
        <w:tabs>
          <w:tab w:val="num" w:pos="6660"/>
        </w:tabs>
        <w:ind w:left="6660" w:hanging="360"/>
      </w:pPr>
      <w:rPr>
        <w:rFonts w:ascii="Courier New" w:hAnsi="Courier New" w:cs="Courier New" w:hint="default"/>
      </w:rPr>
    </w:lvl>
    <w:lvl w:ilvl="5" w:tplc="040E0005" w:tentative="1">
      <w:start w:val="1"/>
      <w:numFmt w:val="bullet"/>
      <w:lvlText w:val=""/>
      <w:lvlJc w:val="left"/>
      <w:pPr>
        <w:tabs>
          <w:tab w:val="num" w:pos="7380"/>
        </w:tabs>
        <w:ind w:left="7380" w:hanging="360"/>
      </w:pPr>
      <w:rPr>
        <w:rFonts w:ascii="Wingdings" w:hAnsi="Wingdings" w:hint="default"/>
      </w:rPr>
    </w:lvl>
    <w:lvl w:ilvl="6" w:tplc="040E0001" w:tentative="1">
      <w:start w:val="1"/>
      <w:numFmt w:val="bullet"/>
      <w:lvlText w:val=""/>
      <w:lvlJc w:val="left"/>
      <w:pPr>
        <w:tabs>
          <w:tab w:val="num" w:pos="8100"/>
        </w:tabs>
        <w:ind w:left="8100" w:hanging="360"/>
      </w:pPr>
      <w:rPr>
        <w:rFonts w:ascii="Symbol" w:hAnsi="Symbol" w:hint="default"/>
      </w:rPr>
    </w:lvl>
    <w:lvl w:ilvl="7" w:tplc="040E0003" w:tentative="1">
      <w:start w:val="1"/>
      <w:numFmt w:val="bullet"/>
      <w:lvlText w:val="o"/>
      <w:lvlJc w:val="left"/>
      <w:pPr>
        <w:tabs>
          <w:tab w:val="num" w:pos="8820"/>
        </w:tabs>
        <w:ind w:left="8820" w:hanging="360"/>
      </w:pPr>
      <w:rPr>
        <w:rFonts w:ascii="Courier New" w:hAnsi="Courier New" w:cs="Courier New" w:hint="default"/>
      </w:rPr>
    </w:lvl>
    <w:lvl w:ilvl="8" w:tplc="040E0005" w:tentative="1">
      <w:start w:val="1"/>
      <w:numFmt w:val="bullet"/>
      <w:lvlText w:val=""/>
      <w:lvlJc w:val="left"/>
      <w:pPr>
        <w:tabs>
          <w:tab w:val="num" w:pos="9540"/>
        </w:tabs>
        <w:ind w:left="9540" w:hanging="360"/>
      </w:pPr>
      <w:rPr>
        <w:rFonts w:ascii="Wingdings" w:hAnsi="Wingdings" w:hint="default"/>
      </w:rPr>
    </w:lvl>
  </w:abstractNum>
  <w:abstractNum w:abstractNumId="1">
    <w:nsid w:val="1DC42CBC"/>
    <w:multiLevelType w:val="hybridMultilevel"/>
    <w:tmpl w:val="AD4E2026"/>
    <w:lvl w:ilvl="0" w:tplc="5720E9BE">
      <w:start w:val="1"/>
      <w:numFmt w:val="decimal"/>
      <w:lvlText w:val="%1."/>
      <w:lvlJc w:val="left"/>
      <w:pPr>
        <w:tabs>
          <w:tab w:val="num" w:pos="720"/>
        </w:tabs>
        <w:ind w:left="720" w:hanging="360"/>
      </w:pPr>
      <w:rPr>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3E19177D"/>
    <w:multiLevelType w:val="hybridMultilevel"/>
    <w:tmpl w:val="9DCC378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E355CCF"/>
    <w:multiLevelType w:val="hybridMultilevel"/>
    <w:tmpl w:val="9D56866E"/>
    <w:lvl w:ilvl="0" w:tplc="9CF29A68">
      <w:start w:val="1"/>
      <w:numFmt w:val="decimal"/>
      <w:lvlText w:val="%1."/>
      <w:lvlJc w:val="left"/>
      <w:pPr>
        <w:tabs>
          <w:tab w:val="num" w:pos="720"/>
        </w:tabs>
        <w:ind w:left="720" w:hanging="360"/>
      </w:pPr>
      <w:rPr>
        <w:rFonts w:hint="default"/>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724C3018"/>
    <w:multiLevelType w:val="hybridMultilevel"/>
    <w:tmpl w:val="1D36EBEC"/>
    <w:lvl w:ilvl="0" w:tplc="26422D7A">
      <w:start w:val="9"/>
      <w:numFmt w:val="bullet"/>
      <w:lvlText w:val="-"/>
      <w:lvlJc w:val="left"/>
      <w:pPr>
        <w:tabs>
          <w:tab w:val="num" w:pos="4140"/>
        </w:tabs>
        <w:ind w:left="4140" w:hanging="720"/>
      </w:pPr>
      <w:rPr>
        <w:rFonts w:ascii="Arial" w:eastAsia="Times New Roman" w:hAnsi="Arial" w:cs="Arial" w:hint="default"/>
        <w:b/>
      </w:rPr>
    </w:lvl>
    <w:lvl w:ilvl="1" w:tplc="040E0003" w:tentative="1">
      <w:start w:val="1"/>
      <w:numFmt w:val="bullet"/>
      <w:lvlText w:val="o"/>
      <w:lvlJc w:val="left"/>
      <w:pPr>
        <w:tabs>
          <w:tab w:val="num" w:pos="4500"/>
        </w:tabs>
        <w:ind w:left="4500" w:hanging="360"/>
      </w:pPr>
      <w:rPr>
        <w:rFonts w:ascii="Courier New" w:hAnsi="Courier New" w:cs="Courier New" w:hint="default"/>
      </w:rPr>
    </w:lvl>
    <w:lvl w:ilvl="2" w:tplc="040E0005" w:tentative="1">
      <w:start w:val="1"/>
      <w:numFmt w:val="bullet"/>
      <w:lvlText w:val=""/>
      <w:lvlJc w:val="left"/>
      <w:pPr>
        <w:tabs>
          <w:tab w:val="num" w:pos="5220"/>
        </w:tabs>
        <w:ind w:left="5220" w:hanging="360"/>
      </w:pPr>
      <w:rPr>
        <w:rFonts w:ascii="Wingdings" w:hAnsi="Wingdings" w:hint="default"/>
      </w:rPr>
    </w:lvl>
    <w:lvl w:ilvl="3" w:tplc="040E0001" w:tentative="1">
      <w:start w:val="1"/>
      <w:numFmt w:val="bullet"/>
      <w:lvlText w:val=""/>
      <w:lvlJc w:val="left"/>
      <w:pPr>
        <w:tabs>
          <w:tab w:val="num" w:pos="5940"/>
        </w:tabs>
        <w:ind w:left="5940" w:hanging="360"/>
      </w:pPr>
      <w:rPr>
        <w:rFonts w:ascii="Symbol" w:hAnsi="Symbol" w:hint="default"/>
      </w:rPr>
    </w:lvl>
    <w:lvl w:ilvl="4" w:tplc="040E0003" w:tentative="1">
      <w:start w:val="1"/>
      <w:numFmt w:val="bullet"/>
      <w:lvlText w:val="o"/>
      <w:lvlJc w:val="left"/>
      <w:pPr>
        <w:tabs>
          <w:tab w:val="num" w:pos="6660"/>
        </w:tabs>
        <w:ind w:left="6660" w:hanging="360"/>
      </w:pPr>
      <w:rPr>
        <w:rFonts w:ascii="Courier New" w:hAnsi="Courier New" w:cs="Courier New" w:hint="default"/>
      </w:rPr>
    </w:lvl>
    <w:lvl w:ilvl="5" w:tplc="040E0005" w:tentative="1">
      <w:start w:val="1"/>
      <w:numFmt w:val="bullet"/>
      <w:lvlText w:val=""/>
      <w:lvlJc w:val="left"/>
      <w:pPr>
        <w:tabs>
          <w:tab w:val="num" w:pos="7380"/>
        </w:tabs>
        <w:ind w:left="7380" w:hanging="360"/>
      </w:pPr>
      <w:rPr>
        <w:rFonts w:ascii="Wingdings" w:hAnsi="Wingdings" w:hint="default"/>
      </w:rPr>
    </w:lvl>
    <w:lvl w:ilvl="6" w:tplc="040E0001" w:tentative="1">
      <w:start w:val="1"/>
      <w:numFmt w:val="bullet"/>
      <w:lvlText w:val=""/>
      <w:lvlJc w:val="left"/>
      <w:pPr>
        <w:tabs>
          <w:tab w:val="num" w:pos="8100"/>
        </w:tabs>
        <w:ind w:left="8100" w:hanging="360"/>
      </w:pPr>
      <w:rPr>
        <w:rFonts w:ascii="Symbol" w:hAnsi="Symbol" w:hint="default"/>
      </w:rPr>
    </w:lvl>
    <w:lvl w:ilvl="7" w:tplc="040E0003" w:tentative="1">
      <w:start w:val="1"/>
      <w:numFmt w:val="bullet"/>
      <w:lvlText w:val="o"/>
      <w:lvlJc w:val="left"/>
      <w:pPr>
        <w:tabs>
          <w:tab w:val="num" w:pos="8820"/>
        </w:tabs>
        <w:ind w:left="8820" w:hanging="360"/>
      </w:pPr>
      <w:rPr>
        <w:rFonts w:ascii="Courier New" w:hAnsi="Courier New" w:cs="Courier New" w:hint="default"/>
      </w:rPr>
    </w:lvl>
    <w:lvl w:ilvl="8" w:tplc="040E0005" w:tentative="1">
      <w:start w:val="1"/>
      <w:numFmt w:val="bullet"/>
      <w:lvlText w:val=""/>
      <w:lvlJc w:val="left"/>
      <w:pPr>
        <w:tabs>
          <w:tab w:val="num" w:pos="9540"/>
        </w:tabs>
        <w:ind w:left="954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57"/>
  <w:displayVerticalDrawingGridEvery w:val="2"/>
  <w:characterSpacingControl w:val="doNotCompress"/>
  <w:footnotePr>
    <w:footnote w:id="0"/>
    <w:footnote w:id="1"/>
  </w:footnotePr>
  <w:endnotePr>
    <w:endnote w:id="0"/>
    <w:endnote w:id="1"/>
  </w:endnotePr>
  <w:compat/>
  <w:rsids>
    <w:rsidRoot w:val="000D6ED0"/>
    <w:rsid w:val="00006B55"/>
    <w:rsid w:val="00007106"/>
    <w:rsid w:val="0001393C"/>
    <w:rsid w:val="000240B8"/>
    <w:rsid w:val="00024EAB"/>
    <w:rsid w:val="000304DB"/>
    <w:rsid w:val="0003705F"/>
    <w:rsid w:val="00097A7A"/>
    <w:rsid w:val="00097B0C"/>
    <w:rsid w:val="000C2341"/>
    <w:rsid w:val="000D6ED0"/>
    <w:rsid w:val="0013269C"/>
    <w:rsid w:val="00147A0A"/>
    <w:rsid w:val="00147FBA"/>
    <w:rsid w:val="001504FA"/>
    <w:rsid w:val="00155DBD"/>
    <w:rsid w:val="00157046"/>
    <w:rsid w:val="00182A25"/>
    <w:rsid w:val="00194434"/>
    <w:rsid w:val="001A2D58"/>
    <w:rsid w:val="001A60E3"/>
    <w:rsid w:val="001B5026"/>
    <w:rsid w:val="001C2630"/>
    <w:rsid w:val="001D71A9"/>
    <w:rsid w:val="00202DFC"/>
    <w:rsid w:val="00257B23"/>
    <w:rsid w:val="0028372F"/>
    <w:rsid w:val="002852D1"/>
    <w:rsid w:val="00285319"/>
    <w:rsid w:val="002C115A"/>
    <w:rsid w:val="002C2ED0"/>
    <w:rsid w:val="002E6F87"/>
    <w:rsid w:val="00305FA2"/>
    <w:rsid w:val="00315664"/>
    <w:rsid w:val="00321942"/>
    <w:rsid w:val="0032427F"/>
    <w:rsid w:val="00331515"/>
    <w:rsid w:val="003561E4"/>
    <w:rsid w:val="00373705"/>
    <w:rsid w:val="0038504E"/>
    <w:rsid w:val="003A6BCD"/>
    <w:rsid w:val="003B15D8"/>
    <w:rsid w:val="003E1148"/>
    <w:rsid w:val="00445B19"/>
    <w:rsid w:val="00455E65"/>
    <w:rsid w:val="00473851"/>
    <w:rsid w:val="00475CA4"/>
    <w:rsid w:val="00476BD7"/>
    <w:rsid w:val="004919A5"/>
    <w:rsid w:val="00495B12"/>
    <w:rsid w:val="004A0098"/>
    <w:rsid w:val="004F347F"/>
    <w:rsid w:val="004F3C8C"/>
    <w:rsid w:val="00506F33"/>
    <w:rsid w:val="00520F78"/>
    <w:rsid w:val="00522377"/>
    <w:rsid w:val="00523E4A"/>
    <w:rsid w:val="0057274C"/>
    <w:rsid w:val="00591A54"/>
    <w:rsid w:val="00595275"/>
    <w:rsid w:val="005B385D"/>
    <w:rsid w:val="005B5EAB"/>
    <w:rsid w:val="00602AED"/>
    <w:rsid w:val="00606201"/>
    <w:rsid w:val="00615FFF"/>
    <w:rsid w:val="0065651E"/>
    <w:rsid w:val="006714E8"/>
    <w:rsid w:val="00681AEE"/>
    <w:rsid w:val="006A7BE5"/>
    <w:rsid w:val="006B2170"/>
    <w:rsid w:val="006B38AF"/>
    <w:rsid w:val="006C4377"/>
    <w:rsid w:val="006C7AE8"/>
    <w:rsid w:val="00703EED"/>
    <w:rsid w:val="00747670"/>
    <w:rsid w:val="00762B79"/>
    <w:rsid w:val="00765AB6"/>
    <w:rsid w:val="00780ABC"/>
    <w:rsid w:val="00781E83"/>
    <w:rsid w:val="00792C8A"/>
    <w:rsid w:val="007B0D7A"/>
    <w:rsid w:val="007B629B"/>
    <w:rsid w:val="007B776B"/>
    <w:rsid w:val="007D04AF"/>
    <w:rsid w:val="007E6B32"/>
    <w:rsid w:val="007F30B1"/>
    <w:rsid w:val="007F46E7"/>
    <w:rsid w:val="0080130F"/>
    <w:rsid w:val="008067BE"/>
    <w:rsid w:val="00821A80"/>
    <w:rsid w:val="00841EAB"/>
    <w:rsid w:val="0086064D"/>
    <w:rsid w:val="00867B7A"/>
    <w:rsid w:val="008720AB"/>
    <w:rsid w:val="00883D25"/>
    <w:rsid w:val="008D6D23"/>
    <w:rsid w:val="008E0527"/>
    <w:rsid w:val="00900AFE"/>
    <w:rsid w:val="009101DD"/>
    <w:rsid w:val="00915C7A"/>
    <w:rsid w:val="00927A68"/>
    <w:rsid w:val="00944731"/>
    <w:rsid w:val="009720F3"/>
    <w:rsid w:val="00976296"/>
    <w:rsid w:val="00984799"/>
    <w:rsid w:val="009B203D"/>
    <w:rsid w:val="009B43A6"/>
    <w:rsid w:val="009C4BC8"/>
    <w:rsid w:val="00A0769A"/>
    <w:rsid w:val="00A11154"/>
    <w:rsid w:val="00A425D0"/>
    <w:rsid w:val="00A44069"/>
    <w:rsid w:val="00A46A04"/>
    <w:rsid w:val="00A53BE0"/>
    <w:rsid w:val="00A5660E"/>
    <w:rsid w:val="00A67702"/>
    <w:rsid w:val="00A72C64"/>
    <w:rsid w:val="00A744F0"/>
    <w:rsid w:val="00A754AF"/>
    <w:rsid w:val="00A85016"/>
    <w:rsid w:val="00A96200"/>
    <w:rsid w:val="00AB6372"/>
    <w:rsid w:val="00AD6AEC"/>
    <w:rsid w:val="00AF69EF"/>
    <w:rsid w:val="00B049C5"/>
    <w:rsid w:val="00B17A8C"/>
    <w:rsid w:val="00B25066"/>
    <w:rsid w:val="00B434AA"/>
    <w:rsid w:val="00B503E1"/>
    <w:rsid w:val="00B66466"/>
    <w:rsid w:val="00B71E8B"/>
    <w:rsid w:val="00B75E29"/>
    <w:rsid w:val="00B972A1"/>
    <w:rsid w:val="00BB126F"/>
    <w:rsid w:val="00BB5D71"/>
    <w:rsid w:val="00BE084D"/>
    <w:rsid w:val="00BF57A7"/>
    <w:rsid w:val="00C01196"/>
    <w:rsid w:val="00C26B99"/>
    <w:rsid w:val="00C467C6"/>
    <w:rsid w:val="00C76831"/>
    <w:rsid w:val="00C96D87"/>
    <w:rsid w:val="00CB27B9"/>
    <w:rsid w:val="00CB76C3"/>
    <w:rsid w:val="00CC1881"/>
    <w:rsid w:val="00CC204F"/>
    <w:rsid w:val="00CC3443"/>
    <w:rsid w:val="00CE779D"/>
    <w:rsid w:val="00D12700"/>
    <w:rsid w:val="00D40AEC"/>
    <w:rsid w:val="00D62C4F"/>
    <w:rsid w:val="00D72C89"/>
    <w:rsid w:val="00DA5104"/>
    <w:rsid w:val="00DA6F63"/>
    <w:rsid w:val="00DB71A2"/>
    <w:rsid w:val="00DC2909"/>
    <w:rsid w:val="00DC75B9"/>
    <w:rsid w:val="00DE4A62"/>
    <w:rsid w:val="00E32E3F"/>
    <w:rsid w:val="00E42137"/>
    <w:rsid w:val="00E446C0"/>
    <w:rsid w:val="00E5108F"/>
    <w:rsid w:val="00E64B5F"/>
    <w:rsid w:val="00E72596"/>
    <w:rsid w:val="00E80CB4"/>
    <w:rsid w:val="00EB0465"/>
    <w:rsid w:val="00EB38E1"/>
    <w:rsid w:val="00F026F2"/>
    <w:rsid w:val="00F10E75"/>
    <w:rsid w:val="00F21DF2"/>
    <w:rsid w:val="00F40A5C"/>
    <w:rsid w:val="00F8498C"/>
    <w:rsid w:val="00FA0ABE"/>
    <w:rsid w:val="00FD01EB"/>
    <w:rsid w:val="00FE7D0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0D6ED0"/>
    <w:rPr>
      <w:sz w:val="24"/>
      <w:szCs w:val="24"/>
    </w:rPr>
  </w:style>
  <w:style w:type="paragraph" w:styleId="Cmsor1">
    <w:name w:val="heading 1"/>
    <w:basedOn w:val="Norml"/>
    <w:next w:val="Norml"/>
    <w:qFormat/>
    <w:rsid w:val="000D6ED0"/>
    <w:pPr>
      <w:keepNext/>
      <w:jc w:val="center"/>
      <w:outlineLvl w:val="0"/>
    </w:pPr>
    <w:rPr>
      <w:b/>
      <w:sz w:val="28"/>
      <w:szCs w:val="20"/>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0D6ED0"/>
    <w:pPr>
      <w:tabs>
        <w:tab w:val="center" w:pos="4536"/>
        <w:tab w:val="right" w:pos="9072"/>
      </w:tabs>
    </w:pPr>
  </w:style>
  <w:style w:type="character" w:styleId="Oldalszm">
    <w:name w:val="page number"/>
    <w:basedOn w:val="Bekezdsalapbettpusa"/>
    <w:rsid w:val="000D6ED0"/>
  </w:style>
  <w:style w:type="table" w:styleId="Rcsostblzat">
    <w:name w:val="Table Grid"/>
    <w:basedOn w:val="Normltblzat"/>
    <w:rsid w:val="001570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FA2E-0313-4F29-97EF-7CEC03BF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1319</Words>
  <Characters>9354</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lbiro</dc:creator>
  <cp:lastModifiedBy>Felhasználó</cp:lastModifiedBy>
  <cp:revision>2</cp:revision>
  <cp:lastPrinted>2012-09-26T14:37:00Z</cp:lastPrinted>
  <dcterms:created xsi:type="dcterms:W3CDTF">2015-09-22T11:41:00Z</dcterms:created>
  <dcterms:modified xsi:type="dcterms:W3CDTF">2015-09-22T11:41:00Z</dcterms:modified>
</cp:coreProperties>
</file>